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ask="http://schemas.microsoft.com/office/drawing/2018/sketchyshapes" mc:Ignorable="w14 w15 w16se w16cid w16 w16cex w16sdtdh wp14">
  <w:body>
    <w:p w:rsidRPr="006110D6" w:rsidR="00A105C7" w:rsidP="006072AA" w:rsidRDefault="009D6294" w14:paraId="50F2312B" w14:textId="49119172">
      <w:pPr>
        <w:tabs>
          <w:tab w:val="left" w:pos="-142"/>
        </w:tabs>
        <w:suppressAutoHyphens/>
        <w:spacing w:after="0"/>
        <w:rPr>
          <w:rFonts w:ascii="Verdana" w:hAnsi="Verdana" w:cs="Arial"/>
          <w:iCs/>
          <w:spacing w:val="-2"/>
          <w:sz w:val="20"/>
          <w:szCs w:val="20"/>
          <w:u w:val="single"/>
          <w:lang w:val="es-PE"/>
        </w:rPr>
      </w:pPr>
      <w:bookmarkStart w:name="_Hlk128378710" w:id="0"/>
      <w:bookmarkEnd w:id="0"/>
      <w:r w:rsidRPr="006110D6">
        <w:rPr>
          <w:rFonts w:ascii="Verdana" w:hAnsi="Verdana" w:cs="Arial"/>
          <w:iCs/>
          <w:spacing w:val="-2"/>
          <w:sz w:val="20"/>
          <w:szCs w:val="20"/>
          <w:u w:val="single"/>
          <w:lang w:val="es-PE"/>
        </w:rPr>
        <w:t>Car</w:t>
      </w:r>
      <w:r w:rsidRPr="006110D6" w:rsidR="00A105C7">
        <w:rPr>
          <w:rFonts w:ascii="Verdana" w:hAnsi="Verdana" w:cs="Arial"/>
          <w:iCs/>
          <w:spacing w:val="-2"/>
          <w:sz w:val="20"/>
          <w:szCs w:val="20"/>
          <w:u w:val="single"/>
          <w:lang w:val="es-PE"/>
        </w:rPr>
        <w:t>ta No.</w:t>
      </w:r>
      <w:r w:rsidRPr="006110D6" w:rsidR="00DE7679">
        <w:rPr>
          <w:rFonts w:ascii="Verdana" w:hAnsi="Verdana" w:cs="Arial"/>
          <w:iCs/>
          <w:spacing w:val="-2"/>
          <w:sz w:val="20"/>
          <w:szCs w:val="20"/>
          <w:u w:val="single"/>
          <w:lang w:val="es-PE"/>
        </w:rPr>
        <w:t xml:space="preserve"> </w:t>
      </w:r>
      <w:r w:rsidR="00120AE2">
        <w:rPr>
          <w:rFonts w:ascii="Verdana" w:hAnsi="Verdana" w:cs="Arial"/>
          <w:iCs/>
          <w:spacing w:val="-2"/>
          <w:sz w:val="20"/>
          <w:szCs w:val="20"/>
          <w:u w:val="single"/>
          <w:lang w:val="es-PE"/>
        </w:rPr>
        <w:t>0057</w:t>
      </w:r>
      <w:r w:rsidRPr="006110D6" w:rsidR="00717EC7">
        <w:rPr>
          <w:rFonts w:ascii="Verdana" w:hAnsi="Verdana" w:cs="Arial"/>
          <w:iCs/>
          <w:spacing w:val="-2"/>
          <w:sz w:val="20"/>
          <w:szCs w:val="20"/>
          <w:u w:val="single"/>
          <w:lang w:val="es-PE"/>
        </w:rPr>
        <w:t>-20</w:t>
      </w:r>
      <w:r w:rsidRPr="006110D6" w:rsidR="000F1999">
        <w:rPr>
          <w:rFonts w:ascii="Verdana" w:hAnsi="Verdana" w:cs="Arial"/>
          <w:iCs/>
          <w:spacing w:val="-2"/>
          <w:sz w:val="20"/>
          <w:szCs w:val="20"/>
          <w:u w:val="single"/>
          <w:lang w:val="es-PE"/>
        </w:rPr>
        <w:t>2</w:t>
      </w:r>
      <w:r w:rsidR="0026444E">
        <w:rPr>
          <w:rFonts w:ascii="Verdana" w:hAnsi="Verdana" w:cs="Arial"/>
          <w:iCs/>
          <w:spacing w:val="-2"/>
          <w:sz w:val="20"/>
          <w:szCs w:val="20"/>
          <w:u w:val="single"/>
          <w:lang w:val="es-PE"/>
        </w:rPr>
        <w:t>4</w:t>
      </w:r>
      <w:r w:rsidRPr="006110D6" w:rsidR="00A105C7">
        <w:rPr>
          <w:rFonts w:ascii="Verdana" w:hAnsi="Verdana" w:cs="Arial"/>
          <w:iCs/>
          <w:spacing w:val="-2"/>
          <w:sz w:val="20"/>
          <w:szCs w:val="20"/>
          <w:u w:val="single"/>
          <w:lang w:val="es-PE"/>
        </w:rPr>
        <w:t>-APMTC/CL</w:t>
      </w:r>
    </w:p>
    <w:p w:rsidRPr="006110D6" w:rsidR="009D6294" w:rsidP="006072AA" w:rsidRDefault="009D6294" w14:paraId="1BE2D098" w14:textId="02CCEFBC">
      <w:pPr>
        <w:tabs>
          <w:tab w:val="left" w:pos="-142"/>
        </w:tabs>
        <w:suppressAutoHyphens/>
        <w:spacing w:after="0"/>
        <w:rPr>
          <w:rFonts w:ascii="Verdana" w:hAnsi="Verdana" w:cs="Arial"/>
          <w:iCs/>
          <w:spacing w:val="-2"/>
          <w:sz w:val="20"/>
          <w:szCs w:val="20"/>
          <w:lang w:val="es-PE"/>
        </w:rPr>
      </w:pPr>
    </w:p>
    <w:p w:rsidRPr="006110D6" w:rsidR="00BE42B1" w:rsidP="006072AA" w:rsidRDefault="00A105C7" w14:paraId="2BFCC1A1" w14:textId="068920FE">
      <w:pPr>
        <w:tabs>
          <w:tab w:val="left" w:pos="-142"/>
        </w:tabs>
        <w:suppressAutoHyphens/>
        <w:spacing w:after="0"/>
        <w:rPr>
          <w:rFonts w:ascii="Verdana" w:hAnsi="Verdana" w:cs="Arial"/>
          <w:iCs/>
          <w:spacing w:val="-2"/>
          <w:sz w:val="20"/>
          <w:szCs w:val="20"/>
          <w:lang w:val="es-PE"/>
        </w:rPr>
      </w:pPr>
      <w:r w:rsidRPr="006110D6">
        <w:rPr>
          <w:rFonts w:ascii="Verdana" w:hAnsi="Verdana" w:cs="Arial"/>
          <w:iCs/>
          <w:spacing w:val="-2"/>
          <w:sz w:val="20"/>
          <w:szCs w:val="20"/>
          <w:lang w:val="es-PE"/>
        </w:rPr>
        <w:t xml:space="preserve">Callao, </w:t>
      </w:r>
      <w:r w:rsidR="00543478">
        <w:rPr>
          <w:rFonts w:ascii="Verdana" w:hAnsi="Verdana" w:cs="Arial"/>
          <w:iCs/>
          <w:spacing w:val="-2"/>
          <w:sz w:val="20"/>
          <w:szCs w:val="20"/>
          <w:lang w:val="es-PE"/>
        </w:rPr>
        <w:t>31</w:t>
      </w:r>
      <w:r w:rsidR="00924A52">
        <w:rPr>
          <w:rFonts w:ascii="Verdana" w:hAnsi="Verdana" w:cs="Arial"/>
          <w:iCs/>
          <w:spacing w:val="-2"/>
          <w:sz w:val="20"/>
          <w:szCs w:val="20"/>
          <w:lang w:val="es-PE"/>
        </w:rPr>
        <w:t xml:space="preserve"> de </w:t>
      </w:r>
      <w:r w:rsidR="0026444E">
        <w:rPr>
          <w:rFonts w:ascii="Verdana" w:hAnsi="Verdana" w:cs="Arial"/>
          <w:iCs/>
          <w:spacing w:val="-2"/>
          <w:sz w:val="20"/>
          <w:szCs w:val="20"/>
          <w:lang w:val="es-PE"/>
        </w:rPr>
        <w:t>enero</w:t>
      </w:r>
      <w:r w:rsidR="00924A52">
        <w:rPr>
          <w:rFonts w:ascii="Verdana" w:hAnsi="Verdana" w:cs="Arial"/>
          <w:iCs/>
          <w:spacing w:val="-2"/>
          <w:sz w:val="20"/>
          <w:szCs w:val="20"/>
          <w:lang w:val="es-PE"/>
        </w:rPr>
        <w:t xml:space="preserve"> de 202</w:t>
      </w:r>
      <w:r w:rsidR="0026444E">
        <w:rPr>
          <w:rFonts w:ascii="Verdana" w:hAnsi="Verdana" w:cs="Arial"/>
          <w:iCs/>
          <w:spacing w:val="-2"/>
          <w:sz w:val="20"/>
          <w:szCs w:val="20"/>
          <w:lang w:val="es-PE"/>
        </w:rPr>
        <w:t>4</w:t>
      </w:r>
    </w:p>
    <w:p w:rsidRPr="006110D6" w:rsidR="002C0D14" w:rsidP="006072AA" w:rsidRDefault="002C0D14" w14:paraId="50FB69DB" w14:textId="77777777">
      <w:pPr>
        <w:tabs>
          <w:tab w:val="left" w:pos="-142"/>
        </w:tabs>
        <w:suppressAutoHyphens/>
        <w:spacing w:after="0"/>
        <w:rPr>
          <w:rFonts w:ascii="Verdana" w:hAnsi="Verdana" w:cs="Arial"/>
          <w:iCs/>
          <w:spacing w:val="-2"/>
          <w:sz w:val="20"/>
          <w:szCs w:val="20"/>
          <w:lang w:val="es-PE"/>
        </w:rPr>
      </w:pPr>
    </w:p>
    <w:p w:rsidRPr="00B77450" w:rsidR="00331604" w:rsidP="006072AA" w:rsidRDefault="00331604" w14:paraId="49755E0F" w14:textId="77777777">
      <w:pPr>
        <w:tabs>
          <w:tab w:val="left" w:pos="-142"/>
        </w:tabs>
        <w:suppressAutoHyphens/>
        <w:spacing w:after="0"/>
        <w:rPr>
          <w:rFonts w:ascii="Verdana" w:hAnsi="Verdana" w:cs="Arial"/>
          <w:sz w:val="20"/>
          <w:szCs w:val="20"/>
        </w:rPr>
      </w:pPr>
      <w:r w:rsidRPr="00B77450">
        <w:rPr>
          <w:rFonts w:ascii="Verdana" w:hAnsi="Verdana" w:cs="Arial"/>
          <w:sz w:val="20"/>
          <w:szCs w:val="20"/>
        </w:rPr>
        <w:t>Señores</w:t>
      </w:r>
    </w:p>
    <w:p w:rsidRPr="00622E13" w:rsidR="00331604" w:rsidP="006072AA" w:rsidRDefault="00622E13" w14:paraId="36A641FD" w14:textId="150F956A">
      <w:pPr>
        <w:tabs>
          <w:tab w:val="left" w:pos="-142"/>
        </w:tabs>
        <w:suppressAutoHyphens/>
        <w:spacing w:after="0"/>
        <w:ind w:right="-3"/>
        <w:jc w:val="both"/>
        <w:rPr>
          <w:rFonts w:ascii="Verdana" w:hAnsi="Verdana" w:cs="Arial"/>
          <w:iCs/>
          <w:spacing w:val="-2"/>
          <w:sz w:val="20"/>
          <w:szCs w:val="20"/>
        </w:rPr>
      </w:pPr>
      <w:bookmarkStart w:name="_Hlk128377629" w:id="1"/>
      <w:r w:rsidRPr="00622E13">
        <w:rPr>
          <w:rFonts w:ascii="Verdana" w:hAnsi="Verdana" w:cs="Arial"/>
          <w:b/>
          <w:iCs/>
          <w:spacing w:val="-2"/>
          <w:sz w:val="20"/>
          <w:szCs w:val="20"/>
        </w:rPr>
        <w:t>C &amp; R TRUCK EQUIPM</w:t>
      </w:r>
      <w:r>
        <w:rPr>
          <w:rFonts w:ascii="Verdana" w:hAnsi="Verdana" w:cs="Arial"/>
          <w:b/>
          <w:iCs/>
          <w:spacing w:val="-2"/>
          <w:sz w:val="20"/>
          <w:szCs w:val="20"/>
        </w:rPr>
        <w:t>ENT S.R.L.</w:t>
      </w:r>
    </w:p>
    <w:p w:rsidRPr="00131EB6" w:rsidR="00331604" w:rsidP="006072AA" w:rsidRDefault="00131EB6" w14:paraId="233E46E7" w14:textId="336CA9EC">
      <w:pPr>
        <w:tabs>
          <w:tab w:val="left" w:pos="-142"/>
        </w:tabs>
        <w:suppressAutoHyphens/>
        <w:spacing w:after="0"/>
        <w:ind w:right="-3"/>
        <w:jc w:val="both"/>
        <w:rPr>
          <w:rFonts w:ascii="Verdana" w:hAnsi="Verdana" w:cs="Arial"/>
          <w:iCs/>
          <w:spacing w:val="-2"/>
          <w:sz w:val="20"/>
          <w:szCs w:val="20"/>
          <w:lang w:val="es-PE"/>
        </w:rPr>
      </w:pPr>
      <w:r w:rsidRPr="00131EB6">
        <w:rPr>
          <w:rFonts w:ascii="Verdana" w:hAnsi="Verdana" w:cs="Arial"/>
          <w:iCs/>
          <w:spacing w:val="-2"/>
          <w:sz w:val="20"/>
          <w:szCs w:val="20"/>
          <w:lang w:val="es-PE"/>
        </w:rPr>
        <w:t>Calle Gilberto Espinoza N</w:t>
      </w:r>
      <w:r>
        <w:rPr>
          <w:rFonts w:ascii="Verdana" w:hAnsi="Verdana" w:cs="Arial"/>
          <w:iCs/>
          <w:spacing w:val="-2"/>
          <w:sz w:val="20"/>
          <w:szCs w:val="20"/>
          <w:lang w:val="es-PE"/>
        </w:rPr>
        <w:t xml:space="preserve">ro. 150 Urb. Los Ficus </w:t>
      </w:r>
    </w:p>
    <w:p w:rsidRPr="006110D6" w:rsidR="00331604" w:rsidP="006072AA" w:rsidRDefault="00146F44" w14:paraId="61978F58" w14:textId="1C4D97F4">
      <w:pPr>
        <w:tabs>
          <w:tab w:val="left" w:pos="-142"/>
        </w:tabs>
        <w:suppressAutoHyphens/>
        <w:spacing w:after="0"/>
        <w:ind w:right="-329"/>
        <w:jc w:val="both"/>
        <w:rPr>
          <w:rFonts w:ascii="Verdana" w:hAnsi="Verdana" w:eastAsia="Times New Roman" w:cs="Times New Roman"/>
          <w:sz w:val="20"/>
          <w:szCs w:val="20"/>
          <w:lang w:val="es-PE" w:eastAsia="es-ES"/>
        </w:rPr>
      </w:pPr>
      <w:r>
        <w:rPr>
          <w:rFonts w:ascii="Verdana" w:hAnsi="Verdana" w:cs="Arial"/>
          <w:iCs/>
          <w:spacing w:val="-2"/>
          <w:sz w:val="20"/>
          <w:szCs w:val="20"/>
          <w:u w:val="single"/>
          <w:lang w:val="es-PE"/>
        </w:rPr>
        <w:t>Santa Anita</w:t>
      </w:r>
      <w:r w:rsidRPr="006110D6" w:rsidR="00D85025">
        <w:rPr>
          <w:rFonts w:ascii="Verdana" w:hAnsi="Verdana" w:cs="Arial"/>
          <w:iCs/>
          <w:spacing w:val="-2"/>
          <w:sz w:val="20"/>
          <w:szCs w:val="20"/>
          <w:lang w:val="es-PE"/>
        </w:rPr>
        <w:t>. -</w:t>
      </w:r>
    </w:p>
    <w:bookmarkEnd w:id="1"/>
    <w:p w:rsidRPr="006110D6" w:rsidR="00D07F3E" w:rsidP="006072AA" w:rsidRDefault="00D07F3E" w14:paraId="0C0288BC" w14:textId="77777777">
      <w:pPr>
        <w:tabs>
          <w:tab w:val="left" w:pos="-142"/>
        </w:tabs>
        <w:suppressAutoHyphens/>
        <w:spacing w:after="0"/>
        <w:rPr>
          <w:rFonts w:ascii="Verdana" w:hAnsi="Verdana" w:cs="Arial"/>
          <w:iCs/>
          <w:spacing w:val="-2"/>
          <w:sz w:val="20"/>
          <w:szCs w:val="20"/>
          <w:lang w:val="es-PE"/>
        </w:rPr>
      </w:pPr>
    </w:p>
    <w:p w:rsidRPr="006110D6" w:rsidR="00BD07DC" w:rsidP="006072AA" w:rsidRDefault="00D07F3E" w14:paraId="6C97E0AD" w14:textId="2947AB45">
      <w:pPr>
        <w:spacing w:after="0"/>
        <w:ind w:firstLine="708"/>
        <w:rPr>
          <w:rFonts w:ascii="Verdana" w:hAnsi="Verdana" w:cs="Arial"/>
          <w:iCs/>
          <w:spacing w:val="-2"/>
          <w:sz w:val="20"/>
          <w:szCs w:val="20"/>
          <w:lang w:val="es-PE"/>
        </w:rPr>
      </w:pPr>
      <w:r w:rsidRPr="006110D6">
        <w:rPr>
          <w:rFonts w:ascii="Verdana" w:hAnsi="Verdana" w:cs="Arial"/>
          <w:b/>
          <w:iCs/>
          <w:spacing w:val="-2"/>
          <w:sz w:val="20"/>
          <w:szCs w:val="20"/>
          <w:lang w:val="es-PE"/>
        </w:rPr>
        <w:tab/>
      </w:r>
      <w:r w:rsidRPr="006110D6">
        <w:rPr>
          <w:rFonts w:ascii="Verdana" w:hAnsi="Verdana" w:cs="Arial"/>
          <w:b/>
          <w:iCs/>
          <w:spacing w:val="-2"/>
          <w:sz w:val="20"/>
          <w:szCs w:val="20"/>
          <w:lang w:val="es-PE"/>
        </w:rPr>
        <w:tab/>
      </w:r>
      <w:r w:rsidRPr="006110D6" w:rsidR="00BD07DC">
        <w:rPr>
          <w:rFonts w:ascii="Verdana" w:hAnsi="Verdana" w:eastAsia="Times New Roman" w:cs="Times New Roman"/>
          <w:b/>
          <w:sz w:val="20"/>
          <w:szCs w:val="20"/>
          <w:lang w:val="es-PE"/>
        </w:rPr>
        <w:t>Atención</w:t>
      </w:r>
      <w:r w:rsidRPr="006110D6" w:rsidR="00BD07DC">
        <w:rPr>
          <w:rFonts w:ascii="Verdana" w:hAnsi="Verdana" w:eastAsia="Times New Roman" w:cs="Times New Roman"/>
          <w:b/>
          <w:sz w:val="20"/>
          <w:szCs w:val="20"/>
          <w:lang w:val="es-PE"/>
        </w:rPr>
        <w:tab/>
      </w:r>
      <w:r w:rsidRPr="006110D6" w:rsidR="00BD07DC">
        <w:rPr>
          <w:rFonts w:ascii="Verdana" w:hAnsi="Verdana" w:eastAsia="Times New Roman" w:cs="Times New Roman"/>
          <w:b/>
          <w:sz w:val="20"/>
          <w:szCs w:val="20"/>
          <w:lang w:val="es-PE"/>
        </w:rPr>
        <w:t>:</w:t>
      </w:r>
      <w:r w:rsidRPr="006110D6" w:rsidR="00BD07DC">
        <w:rPr>
          <w:rFonts w:ascii="Verdana" w:hAnsi="Verdana" w:eastAsia="Times New Roman" w:cs="Times New Roman"/>
          <w:sz w:val="20"/>
          <w:szCs w:val="20"/>
          <w:lang w:val="es-PE"/>
        </w:rPr>
        <w:tab/>
      </w:r>
      <w:r w:rsidR="00146F44">
        <w:rPr>
          <w:rFonts w:ascii="Verdana" w:hAnsi="Verdana" w:cs="Arial"/>
          <w:iCs/>
          <w:spacing w:val="-2"/>
          <w:sz w:val="20"/>
          <w:szCs w:val="20"/>
          <w:lang w:val="es-PE"/>
        </w:rPr>
        <w:t xml:space="preserve">Ana Maybe Rafaele Barboza </w:t>
      </w:r>
    </w:p>
    <w:p w:rsidRPr="006110D6" w:rsidR="00BD07DC" w:rsidP="006072AA" w:rsidRDefault="00BD07DC" w14:paraId="19933586" w14:textId="585DBCAA">
      <w:pPr>
        <w:spacing w:after="0"/>
        <w:ind w:firstLine="708"/>
        <w:rPr>
          <w:rFonts w:ascii="Verdana" w:hAnsi="Verdana" w:cs="Arial"/>
          <w:iCs/>
          <w:spacing w:val="-2"/>
          <w:sz w:val="20"/>
          <w:szCs w:val="20"/>
          <w:lang w:val="es-PE"/>
        </w:rPr>
      </w:pPr>
      <w:r w:rsidRPr="006110D6">
        <w:rPr>
          <w:rFonts w:ascii="Verdana" w:hAnsi="Verdana" w:cs="Arial"/>
          <w:iCs/>
          <w:spacing w:val="-2"/>
          <w:sz w:val="20"/>
          <w:szCs w:val="20"/>
          <w:lang w:val="es-PE"/>
        </w:rPr>
        <w:tab/>
      </w:r>
      <w:r w:rsidRPr="006110D6">
        <w:rPr>
          <w:rFonts w:ascii="Verdana" w:hAnsi="Verdana" w:cs="Arial"/>
          <w:iCs/>
          <w:spacing w:val="-2"/>
          <w:sz w:val="20"/>
          <w:szCs w:val="20"/>
          <w:lang w:val="es-PE"/>
        </w:rPr>
        <w:tab/>
      </w:r>
      <w:r w:rsidRPr="006110D6">
        <w:rPr>
          <w:rFonts w:ascii="Verdana" w:hAnsi="Verdana" w:cs="Arial"/>
          <w:iCs/>
          <w:spacing w:val="-2"/>
          <w:sz w:val="20"/>
          <w:szCs w:val="20"/>
          <w:lang w:val="es-PE"/>
        </w:rPr>
        <w:tab/>
      </w:r>
      <w:r w:rsidRPr="006110D6">
        <w:rPr>
          <w:rFonts w:ascii="Verdana" w:hAnsi="Verdana" w:cs="Arial"/>
          <w:iCs/>
          <w:spacing w:val="-2"/>
          <w:sz w:val="20"/>
          <w:szCs w:val="20"/>
          <w:lang w:val="es-PE"/>
        </w:rPr>
        <w:tab/>
      </w:r>
      <w:r w:rsidRPr="006110D6">
        <w:rPr>
          <w:rFonts w:ascii="Verdana" w:hAnsi="Verdana" w:cs="Arial"/>
          <w:iCs/>
          <w:spacing w:val="-2"/>
          <w:sz w:val="20"/>
          <w:szCs w:val="20"/>
          <w:lang w:val="es-PE"/>
        </w:rPr>
        <w:tab/>
      </w:r>
      <w:r w:rsidRPr="006110D6">
        <w:rPr>
          <w:rFonts w:ascii="Verdana" w:hAnsi="Verdana" w:cs="Arial"/>
          <w:iCs/>
          <w:spacing w:val="-2"/>
          <w:sz w:val="20"/>
          <w:szCs w:val="20"/>
          <w:lang w:val="es-PE"/>
        </w:rPr>
        <w:t xml:space="preserve">Apoderado </w:t>
      </w:r>
    </w:p>
    <w:p w:rsidRPr="006110D6" w:rsidR="00BD07DC" w:rsidP="006072AA" w:rsidRDefault="00BD07DC" w14:paraId="3F792614" w14:textId="6816CD12">
      <w:pPr>
        <w:tabs>
          <w:tab w:val="left" w:pos="142"/>
        </w:tabs>
        <w:suppressAutoHyphens/>
        <w:spacing w:after="0"/>
        <w:ind w:left="-142"/>
        <w:rPr>
          <w:rFonts w:ascii="Verdana" w:hAnsi="Verdana" w:eastAsia="Times New Roman" w:cs="Times New Roman"/>
          <w:b/>
          <w:sz w:val="20"/>
          <w:szCs w:val="20"/>
          <w:lang w:val="es-PE"/>
        </w:rPr>
      </w:pPr>
      <w:r w:rsidRPr="006110D6">
        <w:rPr>
          <w:rFonts w:ascii="Verdana" w:hAnsi="Verdana" w:eastAsia="Times New Roman" w:cs="Arial"/>
          <w:iCs/>
          <w:spacing w:val="-2"/>
          <w:sz w:val="20"/>
          <w:szCs w:val="20"/>
          <w:lang w:val="es-PE"/>
        </w:rPr>
        <w:tab/>
      </w:r>
      <w:r w:rsidRPr="006110D6">
        <w:rPr>
          <w:rFonts w:ascii="Verdana" w:hAnsi="Verdana" w:eastAsia="Times New Roman" w:cs="Arial"/>
          <w:iCs/>
          <w:spacing w:val="-2"/>
          <w:sz w:val="20"/>
          <w:szCs w:val="20"/>
          <w:lang w:val="es-PE"/>
        </w:rPr>
        <w:tab/>
      </w:r>
      <w:r w:rsidRPr="006110D6">
        <w:rPr>
          <w:rFonts w:ascii="Verdana" w:hAnsi="Verdana" w:eastAsia="Times New Roman" w:cs="Arial"/>
          <w:iCs/>
          <w:spacing w:val="-2"/>
          <w:sz w:val="20"/>
          <w:szCs w:val="20"/>
          <w:lang w:val="es-PE"/>
        </w:rPr>
        <w:tab/>
      </w:r>
      <w:r w:rsidRPr="006110D6">
        <w:rPr>
          <w:rFonts w:ascii="Verdana" w:hAnsi="Verdana" w:eastAsia="Times New Roman" w:cs="Arial"/>
          <w:iCs/>
          <w:spacing w:val="-2"/>
          <w:sz w:val="20"/>
          <w:szCs w:val="20"/>
          <w:lang w:val="es-PE"/>
        </w:rPr>
        <w:tab/>
      </w:r>
      <w:r w:rsidRPr="006110D6">
        <w:rPr>
          <w:rFonts w:ascii="Verdana" w:hAnsi="Verdana" w:eastAsia="Times New Roman" w:cs="Times New Roman"/>
          <w:b/>
          <w:sz w:val="20"/>
          <w:szCs w:val="20"/>
          <w:lang w:val="es-PE"/>
        </w:rPr>
        <w:t>Expediente</w:t>
      </w:r>
      <w:r w:rsidRPr="006110D6">
        <w:rPr>
          <w:rFonts w:ascii="Verdana" w:hAnsi="Verdana" w:eastAsia="Times New Roman" w:cs="Times New Roman"/>
          <w:b/>
          <w:sz w:val="20"/>
          <w:szCs w:val="20"/>
          <w:lang w:val="es-PE"/>
        </w:rPr>
        <w:tab/>
      </w:r>
      <w:r w:rsidRPr="006110D6">
        <w:rPr>
          <w:rFonts w:ascii="Verdana" w:hAnsi="Verdana" w:eastAsia="Times New Roman" w:cs="Times New Roman"/>
          <w:b/>
          <w:sz w:val="20"/>
          <w:szCs w:val="20"/>
          <w:lang w:val="es-PE"/>
        </w:rPr>
        <w:t>:</w:t>
      </w:r>
      <w:r w:rsidRPr="006110D6">
        <w:rPr>
          <w:rFonts w:ascii="Verdana" w:hAnsi="Verdana" w:eastAsia="Times New Roman" w:cs="Times New Roman"/>
          <w:sz w:val="20"/>
          <w:szCs w:val="20"/>
          <w:lang w:val="es-PE"/>
        </w:rPr>
        <w:tab/>
      </w:r>
      <w:r w:rsidRPr="006110D6">
        <w:rPr>
          <w:rFonts w:ascii="Verdana" w:hAnsi="Verdana" w:eastAsia="Times New Roman" w:cs="Times New Roman"/>
          <w:b/>
          <w:sz w:val="20"/>
          <w:szCs w:val="20"/>
          <w:lang w:val="es-PE"/>
        </w:rPr>
        <w:t>APMTC/CL/</w:t>
      </w:r>
      <w:r w:rsidR="00BD67DB">
        <w:rPr>
          <w:rFonts w:ascii="Verdana" w:hAnsi="Verdana" w:eastAsia="Times New Roman" w:cs="Times New Roman"/>
          <w:b/>
          <w:sz w:val="20"/>
          <w:szCs w:val="20"/>
          <w:lang w:val="es-PE"/>
        </w:rPr>
        <w:t>0</w:t>
      </w:r>
      <w:r w:rsidR="00146F44">
        <w:rPr>
          <w:rFonts w:ascii="Verdana" w:hAnsi="Verdana" w:eastAsia="Times New Roman" w:cs="Times New Roman"/>
          <w:b/>
          <w:sz w:val="20"/>
          <w:szCs w:val="20"/>
          <w:lang w:val="es-PE"/>
        </w:rPr>
        <w:t>014</w:t>
      </w:r>
      <w:r w:rsidR="0004091D">
        <w:rPr>
          <w:rFonts w:ascii="Verdana" w:hAnsi="Verdana" w:eastAsia="Times New Roman" w:cs="Times New Roman"/>
          <w:b/>
          <w:sz w:val="20"/>
          <w:szCs w:val="20"/>
          <w:lang w:val="es-PE"/>
        </w:rPr>
        <w:t>-202</w:t>
      </w:r>
      <w:r w:rsidR="00146F44">
        <w:rPr>
          <w:rFonts w:ascii="Verdana" w:hAnsi="Verdana" w:eastAsia="Times New Roman" w:cs="Times New Roman"/>
          <w:b/>
          <w:sz w:val="20"/>
          <w:szCs w:val="20"/>
          <w:lang w:val="es-PE"/>
        </w:rPr>
        <w:t>4</w:t>
      </w:r>
    </w:p>
    <w:p w:rsidRPr="006110D6" w:rsidR="00BD07DC" w:rsidP="006072AA" w:rsidRDefault="00BD07DC" w14:paraId="25B6A349" w14:textId="45CF9C75">
      <w:pPr>
        <w:tabs>
          <w:tab w:val="left" w:pos="142"/>
        </w:tabs>
        <w:suppressAutoHyphens/>
        <w:spacing w:after="0"/>
        <w:ind w:left="-142"/>
        <w:rPr>
          <w:rFonts w:ascii="Verdana" w:hAnsi="Verdana" w:eastAsia="Times New Roman" w:cs="Times New Roman"/>
          <w:sz w:val="20"/>
          <w:szCs w:val="20"/>
          <w:lang w:val="es-PE"/>
        </w:rPr>
      </w:pPr>
      <w:r w:rsidRPr="006110D6">
        <w:rPr>
          <w:rFonts w:ascii="Verdana" w:hAnsi="Verdana" w:eastAsia="Times New Roman" w:cs="Times New Roman"/>
          <w:b/>
          <w:sz w:val="20"/>
          <w:szCs w:val="20"/>
          <w:lang w:val="es-PE"/>
        </w:rPr>
        <w:tab/>
      </w:r>
      <w:r w:rsidRPr="006110D6">
        <w:rPr>
          <w:rFonts w:ascii="Verdana" w:hAnsi="Verdana" w:eastAsia="Times New Roman" w:cs="Times New Roman"/>
          <w:b/>
          <w:sz w:val="20"/>
          <w:szCs w:val="20"/>
          <w:lang w:val="es-PE"/>
        </w:rPr>
        <w:tab/>
      </w:r>
      <w:r w:rsidRPr="006110D6">
        <w:rPr>
          <w:rFonts w:ascii="Verdana" w:hAnsi="Verdana" w:eastAsia="Times New Roman" w:cs="Times New Roman"/>
          <w:b/>
          <w:sz w:val="20"/>
          <w:szCs w:val="20"/>
          <w:lang w:val="es-PE"/>
        </w:rPr>
        <w:tab/>
      </w:r>
      <w:r w:rsidRPr="006110D6">
        <w:rPr>
          <w:rFonts w:ascii="Verdana" w:hAnsi="Verdana" w:eastAsia="Times New Roman" w:cs="Times New Roman"/>
          <w:b/>
          <w:sz w:val="20"/>
          <w:szCs w:val="20"/>
          <w:lang w:val="es-PE"/>
        </w:rPr>
        <w:tab/>
      </w:r>
      <w:r w:rsidRPr="006110D6">
        <w:rPr>
          <w:rFonts w:ascii="Verdana" w:hAnsi="Verdana" w:eastAsia="Times New Roman" w:cs="Times New Roman"/>
          <w:b/>
          <w:sz w:val="20"/>
          <w:szCs w:val="20"/>
          <w:lang w:val="es-PE"/>
        </w:rPr>
        <w:t>Asunto</w:t>
      </w:r>
      <w:r w:rsidRPr="006110D6">
        <w:rPr>
          <w:rFonts w:ascii="Verdana" w:hAnsi="Verdana" w:eastAsia="Times New Roman" w:cs="Times New Roman"/>
          <w:b/>
          <w:sz w:val="20"/>
          <w:szCs w:val="20"/>
          <w:lang w:val="es-PE"/>
        </w:rPr>
        <w:tab/>
      </w:r>
      <w:r w:rsidRPr="006110D6">
        <w:rPr>
          <w:rFonts w:ascii="Verdana" w:hAnsi="Verdana" w:eastAsia="Times New Roman" w:cs="Times New Roman"/>
          <w:b/>
          <w:sz w:val="20"/>
          <w:szCs w:val="20"/>
          <w:lang w:val="es-PE"/>
        </w:rPr>
        <w:t>:</w:t>
      </w:r>
      <w:r w:rsidRPr="006110D6">
        <w:rPr>
          <w:rFonts w:ascii="Verdana" w:hAnsi="Verdana" w:eastAsia="Times New Roman" w:cs="Times New Roman"/>
          <w:sz w:val="20"/>
          <w:szCs w:val="20"/>
          <w:lang w:val="es-PE"/>
        </w:rPr>
        <w:tab/>
      </w:r>
      <w:r w:rsidRPr="006110D6">
        <w:rPr>
          <w:rFonts w:ascii="Verdana" w:hAnsi="Verdana" w:eastAsia="Times New Roman" w:cs="Times New Roman"/>
          <w:sz w:val="20"/>
          <w:szCs w:val="20"/>
          <w:lang w:val="es-PE"/>
        </w:rPr>
        <w:t>Se expide Resolución No. 01</w:t>
      </w:r>
    </w:p>
    <w:p w:rsidRPr="006110D6" w:rsidR="00393A34" w:rsidP="006072AA" w:rsidRDefault="00BD07DC" w14:paraId="02513F7F" w14:textId="0BE1366A">
      <w:pPr>
        <w:tabs>
          <w:tab w:val="left" w:pos="-142"/>
        </w:tabs>
        <w:suppressAutoHyphens/>
        <w:spacing w:after="0"/>
        <w:ind w:left="2124" w:hanging="2124"/>
        <w:rPr>
          <w:rFonts w:ascii="Verdana" w:hAnsi="Verdana" w:cs="Arial"/>
          <w:sz w:val="20"/>
          <w:szCs w:val="20"/>
          <w:lang w:val="es-MX"/>
        </w:rPr>
      </w:pPr>
      <w:r w:rsidRPr="006110D6">
        <w:rPr>
          <w:rFonts w:ascii="Verdana" w:hAnsi="Verdana" w:cs="Arial"/>
          <w:b/>
          <w:iCs/>
          <w:spacing w:val="-2"/>
          <w:sz w:val="20"/>
          <w:szCs w:val="20"/>
          <w:lang w:val="es-PE"/>
        </w:rPr>
        <w:tab/>
      </w:r>
      <w:r w:rsidRPr="006110D6" w:rsidR="00D07F3E">
        <w:rPr>
          <w:rFonts w:ascii="Verdana" w:hAnsi="Verdana" w:cs="Arial"/>
          <w:b/>
          <w:iCs/>
          <w:spacing w:val="-2"/>
          <w:sz w:val="20"/>
          <w:szCs w:val="20"/>
          <w:lang w:val="es-PE"/>
        </w:rPr>
        <w:t>Materia</w:t>
      </w:r>
      <w:r w:rsidRPr="006110D6" w:rsidR="00740B4F">
        <w:rPr>
          <w:rFonts w:ascii="Verdana" w:hAnsi="Verdana" w:cs="Arial"/>
          <w:b/>
          <w:iCs/>
          <w:spacing w:val="-2"/>
          <w:sz w:val="20"/>
          <w:szCs w:val="20"/>
          <w:lang w:val="es-PE"/>
        </w:rPr>
        <w:tab/>
      </w:r>
      <w:r w:rsidRPr="006110D6" w:rsidR="00D07F3E">
        <w:rPr>
          <w:rFonts w:ascii="Verdana" w:hAnsi="Verdana" w:cs="Arial"/>
          <w:b/>
          <w:iCs/>
          <w:spacing w:val="-2"/>
          <w:sz w:val="20"/>
          <w:szCs w:val="20"/>
          <w:lang w:val="es-PE"/>
        </w:rPr>
        <w:t>:</w:t>
      </w:r>
      <w:r w:rsidRPr="006110D6" w:rsidR="00D07F3E">
        <w:rPr>
          <w:rFonts w:ascii="Verdana" w:hAnsi="Verdana" w:cs="Arial"/>
          <w:iCs/>
          <w:spacing w:val="-2"/>
          <w:sz w:val="20"/>
          <w:szCs w:val="20"/>
          <w:lang w:val="es-PE"/>
        </w:rPr>
        <w:tab/>
      </w:r>
      <w:r w:rsidRPr="006110D6" w:rsidR="00393A34">
        <w:rPr>
          <w:rFonts w:ascii="Verdana" w:hAnsi="Verdana" w:cs="Arial"/>
          <w:sz w:val="20"/>
          <w:szCs w:val="20"/>
          <w:lang w:val="es-MX"/>
        </w:rPr>
        <w:t xml:space="preserve">Reclamo por cobro </w:t>
      </w:r>
      <w:r w:rsidR="00DA64F4">
        <w:rPr>
          <w:rFonts w:ascii="Verdana" w:hAnsi="Verdana" w:cs="Arial"/>
          <w:sz w:val="20"/>
          <w:szCs w:val="20"/>
          <w:lang w:val="es-MX"/>
        </w:rPr>
        <w:t xml:space="preserve">Por </w:t>
      </w:r>
      <w:r w:rsidR="00C325D4">
        <w:rPr>
          <w:rFonts w:ascii="Verdana" w:hAnsi="Verdana" w:cs="Arial"/>
          <w:sz w:val="20"/>
          <w:szCs w:val="20"/>
          <w:lang w:val="es-MX"/>
        </w:rPr>
        <w:t xml:space="preserve">Uso de Área </w:t>
      </w:r>
      <w:r w:rsidR="00DA64F4">
        <w:rPr>
          <w:rFonts w:ascii="Verdana" w:hAnsi="Verdana" w:cs="Arial"/>
          <w:sz w:val="20"/>
          <w:szCs w:val="20"/>
          <w:lang w:val="es-MX"/>
        </w:rPr>
        <w:t xml:space="preserve"> </w:t>
      </w:r>
      <w:r w:rsidR="00DA64F4">
        <w:rPr>
          <w:rFonts w:ascii="Verdana" w:hAnsi="Verdana" w:cs="Arial"/>
          <w:sz w:val="20"/>
          <w:szCs w:val="20"/>
          <w:lang w:val="es-MX"/>
        </w:rPr>
        <w:br/>
      </w:r>
      <w:r w:rsidR="006044C4">
        <w:rPr>
          <w:rFonts w:ascii="Verdana" w:hAnsi="Verdana" w:cs="Arial"/>
          <w:sz w:val="20"/>
          <w:szCs w:val="20"/>
          <w:lang w:val="es-MX"/>
        </w:rPr>
        <w:t xml:space="preserve">                              </w:t>
      </w:r>
      <w:r w:rsidR="00C325D4">
        <w:rPr>
          <w:rFonts w:ascii="Verdana" w:hAnsi="Verdana" w:cs="Arial"/>
          <w:sz w:val="20"/>
          <w:szCs w:val="20"/>
          <w:lang w:val="es-MX"/>
        </w:rPr>
        <w:t>Operativa de Contenedores de Importación</w:t>
      </w:r>
    </w:p>
    <w:p w:rsidRPr="006110D6" w:rsidR="00D07F3E" w:rsidP="006072AA" w:rsidRDefault="00D07F3E" w14:paraId="07DEFE35" w14:textId="77777777">
      <w:pPr>
        <w:tabs>
          <w:tab w:val="left" w:pos="-142"/>
        </w:tabs>
        <w:suppressAutoHyphens/>
        <w:spacing w:after="0"/>
        <w:ind w:right="-329"/>
        <w:rPr>
          <w:rFonts w:ascii="Verdana" w:hAnsi="Verdana" w:cs="Arial"/>
          <w:iCs/>
          <w:spacing w:val="-2"/>
          <w:sz w:val="20"/>
          <w:szCs w:val="20"/>
          <w:lang w:val="es-PE"/>
        </w:rPr>
      </w:pPr>
    </w:p>
    <w:p w:rsidRPr="006110D6" w:rsidR="00B64E4F" w:rsidP="006072AA" w:rsidRDefault="00B64E4F" w14:paraId="672A7AEB" w14:textId="3C89148E">
      <w:pPr>
        <w:pStyle w:val="ListParagraph"/>
        <w:tabs>
          <w:tab w:val="left" w:pos="0"/>
          <w:tab w:val="left" w:pos="709"/>
        </w:tabs>
        <w:spacing w:line="276" w:lineRule="auto"/>
        <w:ind w:left="0"/>
        <w:jc w:val="both"/>
        <w:rPr>
          <w:rFonts w:ascii="Verdana" w:hAnsi="Verdana" w:cs="Arial"/>
          <w:iCs/>
          <w:spacing w:val="-2"/>
        </w:rPr>
      </w:pPr>
      <w:r w:rsidRPr="006110D6">
        <w:rPr>
          <w:rFonts w:ascii="Verdana" w:hAnsi="Verdana" w:cs="Arial"/>
          <w:b/>
          <w:iCs/>
          <w:spacing w:val="-2"/>
        </w:rPr>
        <w:t>APM TERMINALS CALLAO S.A.</w:t>
      </w:r>
      <w:r w:rsidRPr="006110D6">
        <w:rPr>
          <w:rFonts w:ascii="Verdana" w:hAnsi="Verdana" w:cs="Arial"/>
          <w:iCs/>
          <w:spacing w:val="-2"/>
        </w:rPr>
        <w:t>, (“APMTC”) identificada con RUC No. 20543083888 y con domicilio en Av. Contraalmirante Raygada No. 111, distrito del Callao, en virtud a que</w:t>
      </w:r>
      <w:r w:rsidR="00F31529">
        <w:rPr>
          <w:rFonts w:ascii="Verdana" w:hAnsi="Verdana" w:cs="Arial"/>
          <w:b/>
          <w:bCs/>
          <w:iCs/>
          <w:spacing w:val="-2"/>
        </w:rPr>
        <w:t xml:space="preserve"> C &amp; R TRUCK EQUIPMENT S.R.</w:t>
      </w:r>
      <w:r w:rsidRPr="006110D6">
        <w:rPr>
          <w:rFonts w:ascii="Verdana" w:hAnsi="Verdana" w:cs="Arial"/>
          <w:iCs/>
          <w:spacing w:val="-2"/>
          <w:lang w:val="es-ES"/>
        </w:rPr>
        <w:t xml:space="preserve"> </w:t>
      </w:r>
      <w:r w:rsidRPr="006110D6">
        <w:rPr>
          <w:rFonts w:ascii="Verdana" w:hAnsi="Verdana"/>
        </w:rPr>
        <w:t>(en adelante “</w:t>
      </w:r>
      <w:r w:rsidR="00F31529">
        <w:rPr>
          <w:rFonts w:ascii="Verdana" w:hAnsi="Verdana"/>
        </w:rPr>
        <w:t>C &amp; R</w:t>
      </w:r>
      <w:r w:rsidRPr="006110D6">
        <w:rPr>
          <w:rFonts w:ascii="Verdana" w:hAnsi="Verdana"/>
        </w:rPr>
        <w:t>” o la “Reclamante”)</w:t>
      </w:r>
      <w:r w:rsidRPr="006110D6">
        <w:rPr>
          <w:rFonts w:ascii="Verdana" w:hAnsi="Verdana" w:cs="Arial"/>
          <w:iCs/>
          <w:spacing w:val="-2"/>
        </w:rPr>
        <w:t xml:space="preserve"> ha interpuesto su reclamo dentro del plazo establecido en el artículo 2.3, y ha cumplido con los requisitos establecidos en el artículo 2.4 del Reglamento de Atención y Solución de Reclamos de Usuarios de APM Terminals Callao S.A., pasamos a exponer lo siguiente: </w:t>
      </w:r>
    </w:p>
    <w:p w:rsidRPr="006110D6" w:rsidR="009D6294" w:rsidP="006072AA" w:rsidRDefault="009D6294" w14:paraId="61FE820E" w14:textId="77777777">
      <w:pPr>
        <w:spacing w:after="0"/>
        <w:jc w:val="both"/>
        <w:rPr>
          <w:rFonts w:ascii="Verdana" w:hAnsi="Verdana" w:cs="Arial"/>
          <w:sz w:val="20"/>
          <w:szCs w:val="20"/>
          <w:lang w:val="es-ES_tradnl"/>
        </w:rPr>
      </w:pPr>
    </w:p>
    <w:p w:rsidRPr="006110D6" w:rsidR="00CA7EFA" w:rsidP="006072AA" w:rsidRDefault="00A105C7" w14:paraId="0A0DEB7C" w14:textId="50D4C00C">
      <w:pPr>
        <w:pStyle w:val="ListParagraph"/>
        <w:numPr>
          <w:ilvl w:val="0"/>
          <w:numId w:val="5"/>
        </w:numPr>
        <w:spacing w:line="276" w:lineRule="auto"/>
        <w:ind w:left="567" w:hanging="567"/>
        <w:jc w:val="both"/>
        <w:rPr>
          <w:rFonts w:ascii="Verdana" w:hAnsi="Verdana" w:cs="Arial"/>
          <w:b/>
          <w:lang w:val="es-MX"/>
        </w:rPr>
      </w:pPr>
      <w:r w:rsidRPr="006110D6">
        <w:rPr>
          <w:rFonts w:ascii="Verdana" w:hAnsi="Verdana" w:cs="Arial"/>
          <w:b/>
          <w:lang w:val="es-MX"/>
        </w:rPr>
        <w:t>ANTECEDENTES</w:t>
      </w:r>
    </w:p>
    <w:p w:rsidRPr="006110D6" w:rsidR="007039ED" w:rsidP="006072AA" w:rsidRDefault="007039ED" w14:paraId="28038FF4" w14:textId="77777777">
      <w:pPr>
        <w:pStyle w:val="ListParagraph"/>
        <w:tabs>
          <w:tab w:val="left" w:pos="6972"/>
        </w:tabs>
        <w:suppressAutoHyphens/>
        <w:spacing w:line="276" w:lineRule="auto"/>
        <w:ind w:left="567"/>
        <w:jc w:val="both"/>
        <w:rPr>
          <w:rFonts w:ascii="Verdana" w:hAnsi="Verdana"/>
          <w:lang w:val="es-PE"/>
        </w:rPr>
      </w:pPr>
    </w:p>
    <w:p w:rsidRPr="002D4509" w:rsidR="002D4509" w:rsidP="00A934D6" w:rsidRDefault="002D4509" w14:paraId="53EFE19A" w14:textId="406BD0AC">
      <w:pPr>
        <w:pStyle w:val="ListParagraph"/>
        <w:numPr>
          <w:ilvl w:val="0"/>
          <w:numId w:val="2"/>
        </w:numPr>
        <w:ind w:left="567" w:hanging="567"/>
        <w:jc w:val="both"/>
        <w:rPr>
          <w:rFonts w:ascii="Verdana" w:hAnsi="Verdana" w:cs="Arial"/>
          <w:lang w:val="es-MX"/>
        </w:rPr>
      </w:pPr>
      <w:r w:rsidRPr="002D4509">
        <w:rPr>
          <w:rFonts w:ascii="Verdana" w:hAnsi="Verdana" w:cs="Arial"/>
          <w:lang w:val="es-MX"/>
        </w:rPr>
        <w:t xml:space="preserve">Con fecha </w:t>
      </w:r>
      <w:r>
        <w:rPr>
          <w:rFonts w:ascii="Verdana" w:hAnsi="Verdana" w:cs="Arial"/>
          <w:lang w:val="es-MX"/>
        </w:rPr>
        <w:t>2</w:t>
      </w:r>
      <w:r w:rsidR="007D2042">
        <w:rPr>
          <w:rFonts w:ascii="Verdana" w:hAnsi="Verdana" w:cs="Arial"/>
          <w:lang w:val="es-MX"/>
        </w:rPr>
        <w:t>0</w:t>
      </w:r>
      <w:r w:rsidRPr="002D4509">
        <w:rPr>
          <w:rFonts w:ascii="Verdana" w:hAnsi="Verdana" w:cs="Arial"/>
          <w:lang w:val="es-MX"/>
        </w:rPr>
        <w:t>.</w:t>
      </w:r>
      <w:r w:rsidR="007D2042">
        <w:rPr>
          <w:rFonts w:ascii="Verdana" w:hAnsi="Verdana" w:cs="Arial"/>
          <w:lang w:val="es-MX"/>
        </w:rPr>
        <w:t>12</w:t>
      </w:r>
      <w:r w:rsidRPr="002D4509">
        <w:rPr>
          <w:rFonts w:ascii="Verdana" w:hAnsi="Verdana" w:cs="Arial"/>
          <w:lang w:val="es-MX"/>
        </w:rPr>
        <w:t>.202</w:t>
      </w:r>
      <w:r>
        <w:rPr>
          <w:rFonts w:ascii="Verdana" w:hAnsi="Verdana" w:cs="Arial"/>
          <w:lang w:val="es-MX"/>
        </w:rPr>
        <w:t>3,</w:t>
      </w:r>
      <w:r w:rsidRPr="002D4509">
        <w:rPr>
          <w:rFonts w:ascii="Verdana" w:hAnsi="Verdana" w:cs="Arial"/>
          <w:lang w:val="es-MX"/>
        </w:rPr>
        <w:t xml:space="preserve"> la nave </w:t>
      </w:r>
      <w:bookmarkStart w:name="_Hlk137807351" w:id="2"/>
      <w:r w:rsidR="00E2135C">
        <w:rPr>
          <w:rFonts w:ascii="Verdana" w:hAnsi="Verdana" w:cs="Arial"/>
          <w:lang w:val="es-MX"/>
        </w:rPr>
        <w:t>LANGENESS</w:t>
      </w:r>
      <w:bookmarkEnd w:id="2"/>
      <w:r w:rsidR="00684E1E">
        <w:rPr>
          <w:rFonts w:ascii="Verdana" w:hAnsi="Verdana" w:cs="Arial"/>
          <w:lang w:val="es-MX"/>
        </w:rPr>
        <w:t xml:space="preserve"> </w:t>
      </w:r>
      <w:r w:rsidRPr="002D4509">
        <w:rPr>
          <w:rFonts w:ascii="Verdana" w:hAnsi="Verdana" w:cs="Arial"/>
          <w:lang w:val="es-MX"/>
        </w:rPr>
        <w:t>de Mfto. 202</w:t>
      </w:r>
      <w:r w:rsidR="008C3A5A">
        <w:rPr>
          <w:rFonts w:ascii="Verdana" w:hAnsi="Verdana" w:cs="Arial"/>
          <w:lang w:val="es-MX"/>
        </w:rPr>
        <w:t>3</w:t>
      </w:r>
      <w:r w:rsidRPr="002D4509">
        <w:rPr>
          <w:rFonts w:ascii="Verdana" w:hAnsi="Verdana" w:cs="Arial"/>
          <w:lang w:val="es-MX"/>
        </w:rPr>
        <w:t>-</w:t>
      </w:r>
      <w:r w:rsidRPr="00E2135C" w:rsidR="00E2135C">
        <w:rPr>
          <w:rFonts w:ascii="Verdana" w:hAnsi="Verdana" w:cs="Arial"/>
          <w:lang w:val="es-MX"/>
        </w:rPr>
        <w:t>03099</w:t>
      </w:r>
      <w:r w:rsidRPr="002D4509">
        <w:rPr>
          <w:rFonts w:ascii="Verdana" w:hAnsi="Verdana" w:cs="Arial"/>
          <w:lang w:val="es-MX"/>
        </w:rPr>
        <w:t xml:space="preserve"> culmina descarga de carga </w:t>
      </w:r>
      <w:r>
        <w:rPr>
          <w:rFonts w:ascii="Verdana" w:hAnsi="Verdana" w:cs="Arial"/>
          <w:lang w:val="es-MX"/>
        </w:rPr>
        <w:t>contenedorizada</w:t>
      </w:r>
      <w:r w:rsidRPr="002D4509">
        <w:rPr>
          <w:rFonts w:ascii="Verdana" w:hAnsi="Verdana" w:cs="Arial"/>
          <w:lang w:val="es-MX"/>
        </w:rPr>
        <w:t>.</w:t>
      </w:r>
    </w:p>
    <w:p w:rsidRPr="002D4509" w:rsidR="002D4509" w:rsidP="002D4509" w:rsidRDefault="002D4509" w14:paraId="6745F669" w14:textId="77777777">
      <w:pPr>
        <w:pStyle w:val="ListParagraph"/>
        <w:widowControl/>
        <w:tabs>
          <w:tab w:val="left" w:pos="360"/>
        </w:tabs>
        <w:spacing w:line="276" w:lineRule="auto"/>
        <w:ind w:left="567"/>
        <w:jc w:val="both"/>
        <w:rPr>
          <w:rFonts w:ascii="Verdana" w:hAnsi="Verdana" w:cs="Arial"/>
          <w:b/>
          <w:bCs/>
          <w:lang w:val="es-MX"/>
        </w:rPr>
      </w:pPr>
    </w:p>
    <w:p w:rsidRPr="002D4509" w:rsidR="002D4509" w:rsidP="002D4509" w:rsidRDefault="007A06F7" w14:paraId="706D8085" w14:textId="6C4A2D15">
      <w:pPr>
        <w:pStyle w:val="ListParagraph"/>
        <w:widowControl/>
        <w:numPr>
          <w:ilvl w:val="0"/>
          <w:numId w:val="2"/>
        </w:numPr>
        <w:tabs>
          <w:tab w:val="left" w:pos="360"/>
        </w:tabs>
        <w:spacing w:line="276" w:lineRule="auto"/>
        <w:ind w:left="567" w:hanging="567"/>
        <w:jc w:val="both"/>
        <w:rPr>
          <w:rFonts w:ascii="Verdana" w:hAnsi="Verdana" w:cs="Arial"/>
          <w:b/>
          <w:bCs/>
          <w:lang w:val="es-MX"/>
        </w:rPr>
      </w:pPr>
      <w:r w:rsidRPr="4BD7B417">
        <w:rPr>
          <w:rFonts w:ascii="Verdana" w:hAnsi="Verdana" w:cs="Arial"/>
          <w:spacing w:val="-2"/>
          <w:lang w:val="es-PE"/>
        </w:rPr>
        <w:t>Con fech</w:t>
      </w:r>
      <w:r w:rsidRPr="124E1927">
        <w:rPr>
          <w:rFonts w:ascii="Verdana" w:hAnsi="Verdana" w:cs="Arial"/>
          <w:spacing w:val="-2"/>
          <w:lang w:val="es-PE"/>
        </w:rPr>
        <w:t xml:space="preserve">a </w:t>
      </w:r>
      <w:r w:rsidR="00DD112F">
        <w:rPr>
          <w:rFonts w:ascii="Verdana" w:hAnsi="Verdana" w:cs="Arial"/>
          <w:spacing w:val="-2"/>
          <w:lang w:val="es-PE"/>
        </w:rPr>
        <w:t>2</w:t>
      </w:r>
      <w:r w:rsidR="001305DF">
        <w:rPr>
          <w:rFonts w:ascii="Verdana" w:hAnsi="Verdana" w:cs="Arial"/>
          <w:spacing w:val="-2"/>
          <w:lang w:val="es-PE"/>
        </w:rPr>
        <w:t>4</w:t>
      </w:r>
      <w:r w:rsidR="00924A52">
        <w:rPr>
          <w:rFonts w:ascii="Verdana" w:hAnsi="Verdana" w:cs="Arial"/>
          <w:spacing w:val="-2"/>
          <w:lang w:val="es-PE"/>
        </w:rPr>
        <w:t>.</w:t>
      </w:r>
      <w:r w:rsidR="00DD112F">
        <w:rPr>
          <w:rFonts w:ascii="Verdana" w:hAnsi="Verdana" w:cs="Arial"/>
          <w:spacing w:val="-2"/>
          <w:lang w:val="es-PE"/>
        </w:rPr>
        <w:t>12</w:t>
      </w:r>
      <w:r w:rsidR="00705880">
        <w:rPr>
          <w:rFonts w:ascii="Verdana" w:hAnsi="Verdana" w:cs="Arial"/>
          <w:spacing w:val="-2"/>
          <w:lang w:val="es-PE"/>
        </w:rPr>
        <w:t>.202</w:t>
      </w:r>
      <w:r w:rsidR="00C325D4">
        <w:rPr>
          <w:rFonts w:ascii="Verdana" w:hAnsi="Verdana" w:cs="Arial"/>
          <w:spacing w:val="-2"/>
          <w:lang w:val="es-PE"/>
        </w:rPr>
        <w:t>3</w:t>
      </w:r>
      <w:r w:rsidRPr="124E1927" w:rsidR="00CA7EFA">
        <w:rPr>
          <w:rFonts w:ascii="Verdana" w:hAnsi="Verdana" w:cs="Arial"/>
          <w:spacing w:val="-2"/>
          <w:lang w:val="es-PE"/>
        </w:rPr>
        <w:t>,</w:t>
      </w:r>
      <w:r w:rsidRPr="124E1927" w:rsidR="00325D54">
        <w:rPr>
          <w:rFonts w:ascii="Verdana" w:hAnsi="Verdana" w:cs="Arial"/>
          <w:spacing w:val="-2"/>
          <w:lang w:val="es-PE"/>
        </w:rPr>
        <w:t xml:space="preserve"> </w:t>
      </w:r>
      <w:r w:rsidRPr="4BD7B417" w:rsidR="00325D54">
        <w:rPr>
          <w:rFonts w:ascii="Verdana" w:hAnsi="Verdana" w:cs="Arial"/>
          <w:spacing w:val="-2"/>
          <w:lang w:val="es-PE"/>
        </w:rPr>
        <w:t xml:space="preserve">APMTC emitió </w:t>
      </w:r>
      <w:r w:rsidR="000C1EB9">
        <w:rPr>
          <w:rFonts w:ascii="Verdana" w:hAnsi="Verdana" w:cs="Arial"/>
          <w:spacing w:val="-2"/>
          <w:lang w:val="es-PE"/>
        </w:rPr>
        <w:t>la</w:t>
      </w:r>
      <w:r w:rsidR="00C24512">
        <w:rPr>
          <w:rFonts w:ascii="Verdana" w:hAnsi="Verdana" w:cs="Arial"/>
          <w:spacing w:val="-2"/>
          <w:lang w:val="es-PE"/>
        </w:rPr>
        <w:t xml:space="preserve"> factura electrónica</w:t>
      </w:r>
      <w:r w:rsidR="00C325D4">
        <w:rPr>
          <w:rFonts w:ascii="Verdana" w:hAnsi="Verdana" w:cs="Arial"/>
          <w:spacing w:val="-2"/>
          <w:lang w:val="es-PE"/>
        </w:rPr>
        <w:t xml:space="preserve"> No. F002</w:t>
      </w:r>
      <w:r w:rsidRPr="00DB57EA" w:rsidR="00DB57EA">
        <w:rPr>
          <w:rFonts w:ascii="Verdana" w:hAnsi="Verdana" w:cs="Arial"/>
          <w:spacing w:val="-2"/>
          <w:lang w:val="es-PE"/>
        </w:rPr>
        <w:t>-1064220</w:t>
      </w:r>
      <w:r w:rsidR="00DB57EA">
        <w:rPr>
          <w:rFonts w:ascii="Verdana" w:hAnsi="Verdana" w:cs="Arial"/>
          <w:spacing w:val="-2"/>
          <w:lang w:val="es-PE"/>
        </w:rPr>
        <w:t xml:space="preserve"> </w:t>
      </w:r>
      <w:r w:rsidR="00C325D4">
        <w:rPr>
          <w:rFonts w:ascii="Verdana" w:hAnsi="Verdana" w:cs="Arial"/>
          <w:spacing w:val="-2"/>
          <w:lang w:val="es-PE"/>
        </w:rPr>
        <w:t xml:space="preserve">por el </w:t>
      </w:r>
      <w:r w:rsidRPr="2E0AF8C0" w:rsidR="00C325D4">
        <w:rPr>
          <w:rFonts w:ascii="Verdana" w:hAnsi="Verdana" w:cstheme="minorBidi"/>
          <w:spacing w:val="-2"/>
        </w:rPr>
        <w:t>por el</w:t>
      </w:r>
      <w:r w:rsidRPr="2E0AF8C0" w:rsidR="00C325D4">
        <w:rPr>
          <w:rFonts w:ascii="Verdana" w:hAnsi="Verdana" w:cs="Arial"/>
          <w:spacing w:val="-2"/>
          <w:lang w:val="es-PE"/>
        </w:rPr>
        <w:t xml:space="preserve"> importe total de USD </w:t>
      </w:r>
      <w:r w:rsidR="00DB57EA">
        <w:rPr>
          <w:rFonts w:ascii="Verdana" w:hAnsi="Verdana" w:cs="Arial"/>
          <w:spacing w:val="-2"/>
          <w:lang w:val="es-PE"/>
        </w:rPr>
        <w:t>200.13</w:t>
      </w:r>
      <w:r w:rsidRPr="2E0AF8C0" w:rsidR="00C325D4">
        <w:rPr>
          <w:rFonts w:ascii="Verdana" w:hAnsi="Verdana" w:cs="Arial"/>
          <w:spacing w:val="-2"/>
          <w:lang w:val="es-PE"/>
        </w:rPr>
        <w:t xml:space="preserve"> (</w:t>
      </w:r>
      <w:r w:rsidR="00DB57EA">
        <w:rPr>
          <w:rFonts w:ascii="Verdana" w:hAnsi="Verdana" w:cs="Arial"/>
          <w:spacing w:val="-2"/>
          <w:lang w:val="es-PE"/>
        </w:rPr>
        <w:t>Doscientos</w:t>
      </w:r>
      <w:r w:rsidR="00C325D4">
        <w:rPr>
          <w:rFonts w:ascii="Verdana" w:hAnsi="Verdana" w:cs="Arial"/>
          <w:spacing w:val="-2"/>
          <w:lang w:val="es-PE"/>
        </w:rPr>
        <w:t xml:space="preserve"> </w:t>
      </w:r>
      <w:r w:rsidRPr="2E0AF8C0" w:rsidR="00C325D4">
        <w:rPr>
          <w:rFonts w:ascii="Verdana" w:hAnsi="Verdana" w:cs="Arial"/>
          <w:spacing w:val="-2"/>
          <w:lang w:val="es-PE"/>
        </w:rPr>
        <w:t xml:space="preserve">con </w:t>
      </w:r>
      <w:r w:rsidR="00DB57EA">
        <w:rPr>
          <w:rFonts w:ascii="Verdana" w:hAnsi="Verdana" w:cs="Arial"/>
          <w:spacing w:val="-2"/>
          <w:lang w:val="es-PE"/>
        </w:rPr>
        <w:t>13</w:t>
      </w:r>
      <w:r w:rsidRPr="2E0AF8C0" w:rsidR="00C325D4">
        <w:rPr>
          <w:rFonts w:ascii="Verdana" w:hAnsi="Verdana" w:cs="Arial"/>
          <w:spacing w:val="-2"/>
          <w:lang w:val="es-PE"/>
        </w:rPr>
        <w:t>/100 dólares de los Estados Unidos de América), correspondiente al</w:t>
      </w:r>
      <w:r w:rsidR="00C325D4">
        <w:rPr>
          <w:rFonts w:ascii="Verdana" w:hAnsi="Verdana" w:cs="Arial"/>
          <w:spacing w:val="-2"/>
          <w:lang w:val="es-PE"/>
        </w:rPr>
        <w:t xml:space="preserve"> </w:t>
      </w:r>
      <w:r w:rsidRPr="4BD7B417">
        <w:rPr>
          <w:rFonts w:ascii="Verdana" w:hAnsi="Verdana" w:cs="Arial"/>
          <w:spacing w:val="-2"/>
          <w:lang w:val="es-PE"/>
        </w:rPr>
        <w:t xml:space="preserve">cobro </w:t>
      </w:r>
      <w:r w:rsidR="000C1EB9">
        <w:rPr>
          <w:rFonts w:ascii="Verdana" w:hAnsi="Verdana" w:cs="Arial"/>
          <w:spacing w:val="-2"/>
          <w:lang w:val="es-PE"/>
        </w:rPr>
        <w:t xml:space="preserve">Por </w:t>
      </w:r>
      <w:r w:rsidR="00C325D4">
        <w:rPr>
          <w:rFonts w:ascii="Verdana" w:hAnsi="Verdana" w:cs="Arial"/>
          <w:spacing w:val="-2"/>
          <w:lang w:val="es-PE"/>
        </w:rPr>
        <w:t>uso de Área Operativa de Contenedores de Importación.</w:t>
      </w:r>
    </w:p>
    <w:p w:rsidRPr="006110D6" w:rsidR="00325D54" w:rsidP="006072AA" w:rsidRDefault="00325D54" w14:paraId="1AD13284" w14:textId="77777777">
      <w:pPr>
        <w:pStyle w:val="ListParagraph"/>
        <w:widowControl/>
        <w:tabs>
          <w:tab w:val="left" w:pos="360"/>
        </w:tabs>
        <w:spacing w:line="276" w:lineRule="auto"/>
        <w:ind w:left="567"/>
        <w:jc w:val="both"/>
        <w:rPr>
          <w:rFonts w:ascii="Verdana" w:hAnsi="Verdana" w:cs="Arial"/>
          <w:b/>
          <w:lang w:val="es-MX"/>
        </w:rPr>
      </w:pPr>
    </w:p>
    <w:p w:rsidRPr="006C31EB" w:rsidR="00EA7A2B" w:rsidP="006C31EB" w:rsidRDefault="00486874" w14:paraId="3FC3C052" w14:textId="7EA377CC">
      <w:pPr>
        <w:pStyle w:val="ListParagraph"/>
        <w:widowControl/>
        <w:numPr>
          <w:ilvl w:val="0"/>
          <w:numId w:val="2"/>
        </w:numPr>
        <w:tabs>
          <w:tab w:val="left" w:pos="360"/>
        </w:tabs>
        <w:spacing w:line="276" w:lineRule="auto"/>
        <w:ind w:left="567" w:hanging="567"/>
        <w:jc w:val="both"/>
        <w:rPr>
          <w:rFonts w:ascii="Verdana" w:hAnsi="Verdana" w:cs="Arial"/>
          <w:spacing w:val="-2"/>
          <w:lang w:val="es-PE"/>
        </w:rPr>
      </w:pPr>
      <w:r w:rsidRPr="00A49E9A">
        <w:rPr>
          <w:rFonts w:ascii="Verdana" w:hAnsi="Verdana" w:cs="Arial"/>
          <w:spacing w:val="-2"/>
          <w:lang w:val="es-PE"/>
        </w:rPr>
        <w:t xml:space="preserve">Con fecha </w:t>
      </w:r>
      <w:r w:rsidR="005F1547">
        <w:rPr>
          <w:rFonts w:ascii="Verdana" w:hAnsi="Verdana" w:cs="Arial"/>
          <w:spacing w:val="-2"/>
          <w:lang w:val="es-PE"/>
        </w:rPr>
        <w:t>15</w:t>
      </w:r>
      <w:r w:rsidR="00924A52">
        <w:rPr>
          <w:rFonts w:ascii="Verdana" w:hAnsi="Verdana" w:cs="Arial"/>
          <w:spacing w:val="-2"/>
          <w:lang w:val="es-PE"/>
        </w:rPr>
        <w:t>.0</w:t>
      </w:r>
      <w:r w:rsidR="005F1547">
        <w:rPr>
          <w:rFonts w:ascii="Verdana" w:hAnsi="Verdana" w:cs="Arial"/>
          <w:spacing w:val="-2"/>
          <w:lang w:val="es-PE"/>
        </w:rPr>
        <w:t>1</w:t>
      </w:r>
      <w:r w:rsidR="00924A52">
        <w:rPr>
          <w:rFonts w:ascii="Verdana" w:hAnsi="Verdana" w:cs="Arial"/>
          <w:spacing w:val="-2"/>
          <w:lang w:val="es-PE"/>
        </w:rPr>
        <w:t>.202</w:t>
      </w:r>
      <w:r w:rsidR="005F1547">
        <w:rPr>
          <w:rFonts w:ascii="Verdana" w:hAnsi="Verdana" w:cs="Arial"/>
          <w:spacing w:val="-2"/>
          <w:lang w:val="es-PE"/>
        </w:rPr>
        <w:t>4</w:t>
      </w:r>
      <w:r w:rsidRPr="00A49E9A">
        <w:rPr>
          <w:rFonts w:ascii="Verdana" w:hAnsi="Verdana" w:cs="Arial"/>
          <w:spacing w:val="-2"/>
          <w:lang w:val="es-PE"/>
        </w:rPr>
        <w:t xml:space="preserve">, </w:t>
      </w:r>
      <w:r w:rsidR="005F1547">
        <w:rPr>
          <w:rFonts w:ascii="Verdana" w:hAnsi="Verdana" w:cs="Arial"/>
          <w:spacing w:val="-2"/>
          <w:lang w:val="es-PE"/>
        </w:rPr>
        <w:t>C &amp; R</w:t>
      </w:r>
      <w:r w:rsidRPr="00A49E9A" w:rsidR="00325D54">
        <w:rPr>
          <w:rFonts w:ascii="Verdana" w:hAnsi="Verdana" w:cs="Arial"/>
          <w:spacing w:val="-2"/>
          <w:lang w:val="es-PE"/>
        </w:rPr>
        <w:t xml:space="preserve"> interpuso un reclamo </w:t>
      </w:r>
      <w:r w:rsidRPr="00A49E9A" w:rsidR="00C24512">
        <w:rPr>
          <w:rFonts w:ascii="Verdana" w:hAnsi="Verdana" w:cs="Arial"/>
          <w:spacing w:val="-2"/>
          <w:lang w:val="es-PE"/>
        </w:rPr>
        <w:t>manifestando</w:t>
      </w:r>
      <w:r w:rsidRPr="00A49E9A" w:rsidR="00325D54">
        <w:rPr>
          <w:rFonts w:ascii="Verdana" w:hAnsi="Verdana" w:cs="Arial"/>
          <w:spacing w:val="-2"/>
          <w:lang w:val="es-PE"/>
        </w:rPr>
        <w:t xml:space="preserve"> su </w:t>
      </w:r>
      <w:r w:rsidRPr="00A49E9A" w:rsidR="00D77240">
        <w:rPr>
          <w:rFonts w:ascii="Verdana" w:hAnsi="Verdana" w:cs="Arial"/>
          <w:spacing w:val="-2"/>
          <w:lang w:val="es-PE"/>
        </w:rPr>
        <w:t>disconformidad</w:t>
      </w:r>
      <w:r w:rsidRPr="00A49E9A" w:rsidR="00325D54">
        <w:rPr>
          <w:rFonts w:ascii="Verdana" w:hAnsi="Verdana" w:cs="Arial"/>
          <w:spacing w:val="-2"/>
          <w:lang w:val="es-PE"/>
        </w:rPr>
        <w:t xml:space="preserve"> por la emisión de </w:t>
      </w:r>
      <w:r w:rsidRPr="00A49E9A" w:rsidR="00A601E3">
        <w:rPr>
          <w:rFonts w:ascii="Verdana" w:hAnsi="Verdana" w:cs="Arial"/>
          <w:spacing w:val="-2"/>
          <w:lang w:val="es-PE"/>
        </w:rPr>
        <w:t>la referida factura</w:t>
      </w:r>
      <w:r w:rsidRPr="00A49E9A" w:rsidR="00D77240">
        <w:rPr>
          <w:rFonts w:ascii="Verdana" w:hAnsi="Verdana" w:cs="Arial"/>
          <w:spacing w:val="-2"/>
          <w:lang w:val="es-PE"/>
        </w:rPr>
        <w:t>, señalando que no es responsable de la misma</w:t>
      </w:r>
      <w:r w:rsidR="00C325D4">
        <w:rPr>
          <w:rFonts w:ascii="Verdana" w:hAnsi="Verdana" w:cs="Arial"/>
          <w:spacing w:val="-2"/>
          <w:lang w:val="es-PE"/>
        </w:rPr>
        <w:t xml:space="preserve">; puesto que, se dieron </w:t>
      </w:r>
      <w:r w:rsidRPr="00C325D4" w:rsidR="00D77240">
        <w:rPr>
          <w:rFonts w:ascii="Verdana" w:hAnsi="Verdana" w:cs="Arial"/>
          <w:spacing w:val="-2"/>
          <w:lang w:val="es-PE"/>
        </w:rPr>
        <w:t>como consecuencia de</w:t>
      </w:r>
      <w:r w:rsidRPr="00C325D4" w:rsidR="00923D46">
        <w:rPr>
          <w:rFonts w:ascii="Verdana" w:hAnsi="Verdana" w:cs="Arial"/>
          <w:spacing w:val="-2"/>
          <w:lang w:val="es-PE"/>
        </w:rPr>
        <w:t xml:space="preserve"> </w:t>
      </w:r>
      <w:r w:rsidRPr="00C325D4" w:rsidR="00DD6999">
        <w:rPr>
          <w:rFonts w:ascii="Verdana" w:hAnsi="Verdana" w:cs="Arial"/>
          <w:spacing w:val="-2"/>
          <w:lang w:val="es-PE"/>
        </w:rPr>
        <w:t xml:space="preserve">la </w:t>
      </w:r>
      <w:r w:rsidRPr="00C325D4" w:rsidR="00923D46">
        <w:rPr>
          <w:rFonts w:ascii="Verdana" w:hAnsi="Verdana" w:cs="Arial"/>
          <w:spacing w:val="-2"/>
          <w:lang w:val="es-PE"/>
        </w:rPr>
        <w:t>presunta</w:t>
      </w:r>
      <w:r w:rsidRPr="00C325D4" w:rsidR="00D77240">
        <w:rPr>
          <w:rFonts w:ascii="Verdana" w:hAnsi="Verdana" w:cs="Arial"/>
          <w:spacing w:val="-2"/>
          <w:lang w:val="es-PE"/>
        </w:rPr>
        <w:t xml:space="preserve"> </w:t>
      </w:r>
      <w:r w:rsidR="005B05F7">
        <w:rPr>
          <w:rFonts w:ascii="Verdana" w:hAnsi="Verdana" w:cs="Arial"/>
          <w:spacing w:val="-2"/>
          <w:lang w:val="es-PE"/>
        </w:rPr>
        <w:t>falta de</w:t>
      </w:r>
      <w:r w:rsidR="00090D28">
        <w:rPr>
          <w:rFonts w:ascii="Verdana" w:hAnsi="Verdana" w:cs="Arial"/>
          <w:spacing w:val="-2"/>
          <w:lang w:val="es-PE"/>
        </w:rPr>
        <w:t xml:space="preserve"> respuesta oportuna</w:t>
      </w:r>
      <w:r w:rsidR="00A048E2">
        <w:rPr>
          <w:rFonts w:ascii="Verdana" w:hAnsi="Verdana" w:cs="Arial"/>
          <w:spacing w:val="-2"/>
          <w:lang w:val="es-PE"/>
        </w:rPr>
        <w:t>.</w:t>
      </w:r>
    </w:p>
    <w:p w:rsidRPr="006110D6" w:rsidR="00361F02" w:rsidP="006072AA" w:rsidRDefault="00361F02" w14:paraId="2E750B34" w14:textId="77777777">
      <w:pPr>
        <w:pStyle w:val="ListParagraph"/>
        <w:widowControl/>
        <w:tabs>
          <w:tab w:val="left" w:pos="360"/>
        </w:tabs>
        <w:spacing w:line="276" w:lineRule="auto"/>
        <w:ind w:left="567"/>
        <w:jc w:val="both"/>
        <w:rPr>
          <w:rFonts w:ascii="Verdana" w:hAnsi="Verdana" w:cs="Arial"/>
          <w:b/>
          <w:lang w:val="es-MX"/>
        </w:rPr>
      </w:pPr>
    </w:p>
    <w:p w:rsidRPr="006110D6" w:rsidR="00A105C7" w:rsidP="006072AA" w:rsidRDefault="00A105C7" w14:paraId="3B0F590A" w14:textId="0B05F236">
      <w:pPr>
        <w:pStyle w:val="ListParagraph"/>
        <w:numPr>
          <w:ilvl w:val="0"/>
          <w:numId w:val="5"/>
        </w:numPr>
        <w:spacing w:line="276" w:lineRule="auto"/>
        <w:ind w:left="567" w:hanging="567"/>
        <w:jc w:val="both"/>
        <w:rPr>
          <w:rFonts w:ascii="Verdana" w:hAnsi="Verdana" w:cs="Arial"/>
          <w:b/>
          <w:iCs/>
          <w:spacing w:val="-2"/>
        </w:rPr>
      </w:pPr>
      <w:r w:rsidRPr="006110D6">
        <w:rPr>
          <w:rFonts w:ascii="Verdana" w:hAnsi="Verdana" w:cs="Arial"/>
          <w:b/>
          <w:iCs/>
          <w:spacing w:val="-2"/>
        </w:rPr>
        <w:t>ANÁLISIS</w:t>
      </w:r>
    </w:p>
    <w:p w:rsidRPr="006110D6" w:rsidR="0065359E" w:rsidP="006072AA" w:rsidRDefault="0065359E" w14:paraId="1B547B8A" w14:textId="790BBFA2">
      <w:pPr>
        <w:spacing w:after="0"/>
        <w:jc w:val="both"/>
        <w:rPr>
          <w:rFonts w:ascii="Verdana" w:hAnsi="Verdana"/>
          <w:sz w:val="20"/>
          <w:szCs w:val="20"/>
          <w:lang w:val="es-PE"/>
        </w:rPr>
      </w:pPr>
    </w:p>
    <w:p w:rsidR="007A06F7" w:rsidP="008118E7" w:rsidRDefault="00B252ED" w14:paraId="24EA5919" w14:textId="501E7BF8">
      <w:pPr>
        <w:pStyle w:val="ListParagraph"/>
        <w:spacing w:line="276" w:lineRule="auto"/>
        <w:ind w:left="0"/>
        <w:jc w:val="both"/>
        <w:rPr>
          <w:rFonts w:ascii="Verdana" w:hAnsi="Verdana" w:cs="Arial"/>
          <w:spacing w:val="-2"/>
          <w:lang w:val="es-PE"/>
        </w:rPr>
      </w:pPr>
      <w:r w:rsidRPr="006110D6">
        <w:rPr>
          <w:rFonts w:ascii="Verdana" w:hAnsi="Verdana"/>
          <w:lang w:val="es-PE"/>
        </w:rPr>
        <w:t xml:space="preserve">De la revisión del reclamo interpuesto por </w:t>
      </w:r>
      <w:r w:rsidR="006C31EB">
        <w:rPr>
          <w:rFonts w:ascii="Verdana" w:hAnsi="Verdana" w:cs="Arial"/>
          <w:iCs/>
          <w:spacing w:val="-2"/>
          <w:lang w:val="es-PE"/>
        </w:rPr>
        <w:t>C &amp; R</w:t>
      </w:r>
      <w:r w:rsidRPr="006110D6">
        <w:rPr>
          <w:rFonts w:ascii="Verdana" w:hAnsi="Verdana" w:cs="Arial"/>
          <w:spacing w:val="-2"/>
          <w:lang w:val="es-PE"/>
        </w:rPr>
        <w:t xml:space="preserve">, podemos advertir que el objeto </w:t>
      </w:r>
      <w:r w:rsidRPr="006110D6" w:rsidR="00A601E3">
        <w:rPr>
          <w:rFonts w:ascii="Verdana" w:hAnsi="Verdana" w:cs="Arial"/>
          <w:spacing w:val="-2"/>
          <w:lang w:val="es-PE"/>
        </w:rPr>
        <w:t>de este</w:t>
      </w:r>
      <w:r w:rsidRPr="006110D6">
        <w:rPr>
          <w:rFonts w:ascii="Verdana" w:hAnsi="Verdana" w:cs="Arial"/>
          <w:spacing w:val="-2"/>
          <w:lang w:val="es-PE"/>
        </w:rPr>
        <w:t xml:space="preserve"> </w:t>
      </w:r>
      <w:r w:rsidRPr="006110D6" w:rsidR="00D77240">
        <w:rPr>
          <w:rFonts w:ascii="Verdana" w:hAnsi="Verdana" w:cs="Arial"/>
          <w:spacing w:val="-2"/>
          <w:lang w:val="es-PE"/>
        </w:rPr>
        <w:t>reclamo</w:t>
      </w:r>
      <w:r w:rsidR="00A67058">
        <w:rPr>
          <w:rFonts w:ascii="Verdana" w:hAnsi="Verdana" w:cs="Arial"/>
          <w:spacing w:val="-2"/>
          <w:lang w:val="es-PE"/>
        </w:rPr>
        <w:t xml:space="preserve"> está referido a que </w:t>
      </w:r>
      <w:r w:rsidR="008118E7">
        <w:rPr>
          <w:rFonts w:ascii="Verdana" w:hAnsi="Verdana" w:cs="Arial"/>
          <w:spacing w:val="-2"/>
          <w:lang w:val="es-PE"/>
        </w:rPr>
        <w:t>la emisión de</w:t>
      </w:r>
      <w:r w:rsidR="000D3C53">
        <w:rPr>
          <w:rFonts w:ascii="Verdana" w:hAnsi="Verdana" w:cs="Arial"/>
          <w:spacing w:val="-2"/>
          <w:lang w:val="es-PE"/>
        </w:rPr>
        <w:t xml:space="preserve"> la factura electrónica No. </w:t>
      </w:r>
      <w:r w:rsidR="00A65BB8">
        <w:rPr>
          <w:rFonts w:ascii="Verdana" w:hAnsi="Verdana" w:cs="Arial"/>
          <w:spacing w:val="-2"/>
          <w:lang w:val="es-PE"/>
        </w:rPr>
        <w:t>F002-</w:t>
      </w:r>
      <w:r w:rsidR="00295737">
        <w:rPr>
          <w:rFonts w:ascii="Verdana" w:hAnsi="Verdana" w:cs="Arial"/>
          <w:spacing w:val="-2"/>
          <w:lang w:val="es-PE"/>
        </w:rPr>
        <w:t>1064220</w:t>
      </w:r>
      <w:r w:rsidR="000D3C53">
        <w:rPr>
          <w:rFonts w:ascii="Verdana" w:hAnsi="Verdana" w:cs="Arial"/>
          <w:spacing w:val="-2"/>
          <w:lang w:val="es-PE"/>
        </w:rPr>
        <w:t>,</w:t>
      </w:r>
      <w:r w:rsidRPr="006110D6">
        <w:rPr>
          <w:rFonts w:ascii="Verdana" w:hAnsi="Verdana" w:cs="Arial"/>
          <w:spacing w:val="-2"/>
          <w:lang w:val="es-PE"/>
        </w:rPr>
        <w:t xml:space="preserve"> </w:t>
      </w:r>
      <w:r w:rsidR="009D2617">
        <w:rPr>
          <w:rFonts w:ascii="Verdana" w:hAnsi="Verdana" w:cs="Arial"/>
          <w:spacing w:val="-2"/>
          <w:lang w:val="es-PE"/>
        </w:rPr>
        <w:t xml:space="preserve">se </w:t>
      </w:r>
      <w:r w:rsidR="0049231B">
        <w:rPr>
          <w:rFonts w:ascii="Verdana" w:hAnsi="Verdana" w:cs="Arial"/>
          <w:spacing w:val="-2"/>
          <w:lang w:val="es-PE"/>
        </w:rPr>
        <w:t>generó</w:t>
      </w:r>
      <w:r w:rsidR="009D2617">
        <w:rPr>
          <w:rFonts w:ascii="Verdana" w:hAnsi="Verdana" w:cs="Arial"/>
          <w:spacing w:val="-2"/>
          <w:lang w:val="es-PE"/>
        </w:rPr>
        <w:t xml:space="preserve"> por la presunta responsabilidad de APMTC</w:t>
      </w:r>
      <w:r w:rsidRPr="006110D6">
        <w:rPr>
          <w:rFonts w:ascii="Verdana" w:hAnsi="Verdana" w:cs="Arial"/>
          <w:spacing w:val="-2"/>
          <w:lang w:val="es-PE"/>
        </w:rPr>
        <w:t xml:space="preserve">, ya que </w:t>
      </w:r>
      <w:r w:rsidR="00FA4B68">
        <w:rPr>
          <w:rFonts w:ascii="Verdana" w:hAnsi="Verdana" w:cs="Arial"/>
          <w:spacing w:val="-2"/>
          <w:lang w:val="es-PE"/>
        </w:rPr>
        <w:t xml:space="preserve">la Reclamante </w:t>
      </w:r>
      <w:r w:rsidR="0049231B">
        <w:rPr>
          <w:rFonts w:ascii="Verdana" w:hAnsi="Verdana" w:cs="Arial"/>
          <w:spacing w:val="-2"/>
          <w:lang w:val="es-PE"/>
        </w:rPr>
        <w:t xml:space="preserve">retiró el contenedor </w:t>
      </w:r>
      <w:r w:rsidRPr="00295737" w:rsidR="00295737">
        <w:rPr>
          <w:rFonts w:ascii="Verdana" w:hAnsi="Verdana" w:cs="Arial"/>
          <w:spacing w:val="-2"/>
          <w:lang w:val="es-PE"/>
        </w:rPr>
        <w:t>TGBU9714730</w:t>
      </w:r>
      <w:r w:rsidR="0049231B">
        <w:rPr>
          <w:rFonts w:ascii="Verdana" w:hAnsi="Verdana" w:cs="Arial"/>
          <w:spacing w:val="-2"/>
          <w:lang w:val="es-PE"/>
        </w:rPr>
        <w:t xml:space="preserve"> fuera del plazo de libre almacenaje como consecuencia de la presunta </w:t>
      </w:r>
      <w:r w:rsidR="006F0B05">
        <w:rPr>
          <w:rFonts w:ascii="Verdana" w:hAnsi="Verdana" w:cs="Arial"/>
          <w:spacing w:val="-2"/>
          <w:lang w:val="es-PE"/>
        </w:rPr>
        <w:t>falta de respuesta oportuna de parte de APMTC.</w:t>
      </w:r>
      <w:r w:rsidR="0049231B">
        <w:rPr>
          <w:rFonts w:ascii="Verdana" w:hAnsi="Verdana" w:cs="Arial"/>
          <w:spacing w:val="-2"/>
          <w:lang w:val="es-PE"/>
        </w:rPr>
        <w:t xml:space="preserve"> </w:t>
      </w:r>
    </w:p>
    <w:p w:rsidRPr="0049231B" w:rsidR="00344287" w:rsidP="008118E7" w:rsidRDefault="00344287" w14:paraId="7D3798A3" w14:textId="77777777">
      <w:pPr>
        <w:pStyle w:val="ListParagraph"/>
        <w:spacing w:line="276" w:lineRule="auto"/>
        <w:ind w:left="0"/>
        <w:jc w:val="both"/>
        <w:rPr>
          <w:rFonts w:ascii="Verdana" w:hAnsi="Verdana" w:cs="Arial"/>
          <w:spacing w:val="-2"/>
          <w:lang w:val="es-PE"/>
        </w:rPr>
      </w:pPr>
    </w:p>
    <w:p w:rsidRPr="006110D6" w:rsidR="00344287" w:rsidP="00344287" w:rsidRDefault="00344287" w14:paraId="58E797EE" w14:textId="77777777">
      <w:pPr>
        <w:pStyle w:val="ListParagraph"/>
        <w:spacing w:line="276" w:lineRule="auto"/>
        <w:ind w:left="0"/>
        <w:jc w:val="both"/>
        <w:rPr>
          <w:rFonts w:ascii="Verdana" w:hAnsi="Verdana" w:cs="Arial"/>
          <w:iCs/>
          <w:spacing w:val="-2"/>
          <w:lang w:val="es-PE"/>
        </w:rPr>
      </w:pPr>
      <w:r w:rsidRPr="006110D6">
        <w:rPr>
          <w:rFonts w:ascii="Verdana" w:hAnsi="Verdana"/>
          <w:lang w:val="es-PE"/>
        </w:rPr>
        <w:t>A fin de resolver el referido reclamo resulta necesario</w:t>
      </w:r>
      <w:r w:rsidRPr="006110D6">
        <w:rPr>
          <w:rFonts w:ascii="Verdana" w:hAnsi="Verdana" w:cs="Arial"/>
          <w:iCs/>
          <w:spacing w:val="-2"/>
          <w:lang w:val="es-PE"/>
        </w:rPr>
        <w:t>:</w:t>
      </w:r>
    </w:p>
    <w:p w:rsidRPr="006110D6" w:rsidR="00344287" w:rsidP="00344287" w:rsidRDefault="00344287" w14:paraId="47BC62E5" w14:textId="77777777">
      <w:pPr>
        <w:pStyle w:val="ListParagraph"/>
        <w:spacing w:line="276" w:lineRule="auto"/>
        <w:ind w:left="0"/>
        <w:jc w:val="both"/>
        <w:rPr>
          <w:rFonts w:ascii="Verdana" w:hAnsi="Verdana" w:cs="Arial"/>
          <w:iCs/>
          <w:spacing w:val="-2"/>
        </w:rPr>
      </w:pPr>
    </w:p>
    <w:p w:rsidRPr="00AF2F68" w:rsidR="00344287" w:rsidP="00344287" w:rsidRDefault="00344287" w14:paraId="212AD870" w14:textId="77777777">
      <w:pPr>
        <w:pStyle w:val="ListParagraph"/>
        <w:numPr>
          <w:ilvl w:val="0"/>
          <w:numId w:val="1"/>
        </w:numPr>
        <w:spacing w:line="276" w:lineRule="auto"/>
        <w:ind w:left="567" w:hanging="567"/>
        <w:jc w:val="both"/>
        <w:rPr>
          <w:rFonts w:ascii="Verdana" w:hAnsi="Verdana" w:cs="Arial"/>
          <w:iCs/>
          <w:spacing w:val="-2"/>
        </w:rPr>
      </w:pPr>
      <w:r w:rsidRPr="006110D6">
        <w:rPr>
          <w:rFonts w:ascii="Verdana" w:hAnsi="Verdana" w:cs="Arial"/>
          <w:iCs/>
          <w:spacing w:val="-2"/>
        </w:rPr>
        <w:t>Describir los supuestos de hecho por los cuales se cobra el servicio.</w:t>
      </w:r>
    </w:p>
    <w:p w:rsidRPr="006110D6" w:rsidR="00344287" w:rsidP="00344287" w:rsidRDefault="00344287" w14:paraId="03BE1416" w14:textId="77777777">
      <w:pPr>
        <w:pStyle w:val="ListParagraph"/>
        <w:numPr>
          <w:ilvl w:val="0"/>
          <w:numId w:val="1"/>
        </w:numPr>
        <w:spacing w:line="276" w:lineRule="auto"/>
        <w:ind w:left="567" w:hanging="567"/>
        <w:jc w:val="both"/>
        <w:rPr>
          <w:rFonts w:ascii="Verdana" w:hAnsi="Verdana" w:cs="Arial"/>
          <w:iCs/>
          <w:spacing w:val="-2"/>
        </w:rPr>
      </w:pPr>
      <w:r w:rsidRPr="006110D6">
        <w:rPr>
          <w:rFonts w:ascii="Verdana" w:hAnsi="Verdana" w:cs="Arial"/>
          <w:iCs/>
          <w:spacing w:val="-2"/>
        </w:rPr>
        <w:t>Analizar los argumentos y pruebas de la Reclamante.</w:t>
      </w:r>
    </w:p>
    <w:p w:rsidRPr="00145ABF" w:rsidR="00344287" w:rsidP="00344287" w:rsidRDefault="00344287" w14:paraId="2E1549D7" w14:textId="77777777">
      <w:pPr>
        <w:pStyle w:val="ListParagraph"/>
        <w:spacing w:line="276" w:lineRule="auto"/>
        <w:ind w:left="567"/>
        <w:jc w:val="both"/>
        <w:rPr>
          <w:rFonts w:ascii="Verdana" w:hAnsi="Verdana" w:cs="Arial"/>
          <w:b/>
          <w:iCs/>
          <w:spacing w:val="-2"/>
        </w:rPr>
      </w:pPr>
    </w:p>
    <w:p w:rsidRPr="00F91BB6" w:rsidR="00344287" w:rsidP="00344287" w:rsidRDefault="00344287" w14:paraId="01BE7947" w14:textId="77777777">
      <w:pPr>
        <w:pStyle w:val="ListParagraph"/>
        <w:numPr>
          <w:ilvl w:val="1"/>
          <w:numId w:val="4"/>
        </w:numPr>
        <w:spacing w:line="276" w:lineRule="auto"/>
        <w:ind w:left="567" w:hanging="567"/>
        <w:jc w:val="both"/>
        <w:rPr>
          <w:rFonts w:ascii="Verdana" w:hAnsi="Verdana" w:cs="Arial"/>
          <w:b/>
          <w:iCs/>
          <w:spacing w:val="-2"/>
          <w:lang w:val="es-PE"/>
        </w:rPr>
      </w:pPr>
      <w:r w:rsidRPr="00F91BB6">
        <w:rPr>
          <w:rFonts w:ascii="Verdana" w:hAnsi="Verdana" w:cs="Arial"/>
          <w:b/>
          <w:iCs/>
          <w:spacing w:val="-2"/>
          <w:lang w:val="es-PE"/>
        </w:rPr>
        <w:t>De los supuestos de hecho por los cuales se cobra el recargo.</w:t>
      </w:r>
    </w:p>
    <w:p w:rsidR="00344287" w:rsidP="00344287" w:rsidRDefault="00344287" w14:paraId="033F46CE" w14:textId="77777777">
      <w:pPr>
        <w:spacing w:after="0"/>
        <w:jc w:val="both"/>
        <w:rPr>
          <w:rFonts w:ascii="Verdana" w:hAnsi="Verdana" w:cs="Arial"/>
          <w:bCs/>
          <w:iCs/>
          <w:spacing w:val="-2"/>
          <w:sz w:val="20"/>
          <w:szCs w:val="20"/>
          <w:lang w:val="es-PE"/>
        </w:rPr>
      </w:pPr>
    </w:p>
    <w:p w:rsidRPr="00717D0B" w:rsidR="00344287" w:rsidP="00344287" w:rsidRDefault="00344287" w14:paraId="2D8BEE2F" w14:textId="77777777">
      <w:pPr>
        <w:autoSpaceDE w:val="0"/>
        <w:autoSpaceDN w:val="0"/>
        <w:adjustRightInd w:val="0"/>
        <w:spacing w:after="0"/>
        <w:ind w:left="567"/>
        <w:jc w:val="both"/>
        <w:rPr>
          <w:rFonts w:ascii="Verdana" w:hAnsi="Verdana" w:cs="Arial"/>
          <w:iCs/>
          <w:spacing w:val="-2"/>
          <w:sz w:val="20"/>
          <w:szCs w:val="20"/>
          <w:lang w:val="es-PE"/>
        </w:rPr>
      </w:pPr>
      <w:r w:rsidRPr="00717D0B">
        <w:rPr>
          <w:rFonts w:ascii="Verdana" w:hAnsi="Verdana" w:cs="Arial"/>
          <w:iCs/>
          <w:spacing w:val="-2"/>
          <w:sz w:val="20"/>
          <w:szCs w:val="20"/>
          <w:lang w:val="es-PE"/>
        </w:rPr>
        <w:t>En relación al cómputo de los días comprendidos dentro del periodo de libre uso de área operativa aplicable a la carga de contenedores, el artículo 7.1.1.3.1 del Reglamento de Tarifas y Política Comercial de APMTC establece lo siguiente:</w:t>
      </w:r>
    </w:p>
    <w:p w:rsidRPr="00717D0B" w:rsidR="00344287" w:rsidP="00344287" w:rsidRDefault="00344287" w14:paraId="6C3D4507" w14:textId="77777777">
      <w:pPr>
        <w:autoSpaceDE w:val="0"/>
        <w:autoSpaceDN w:val="0"/>
        <w:adjustRightInd w:val="0"/>
        <w:spacing w:after="0"/>
        <w:ind w:left="1134"/>
        <w:jc w:val="both"/>
        <w:rPr>
          <w:rFonts w:ascii="Verdana" w:hAnsi="Verdana" w:cs="Arial"/>
          <w:b/>
          <w:iCs/>
          <w:spacing w:val="-2"/>
          <w:sz w:val="20"/>
          <w:szCs w:val="20"/>
          <w:lang w:val="es-PE"/>
        </w:rPr>
      </w:pPr>
    </w:p>
    <w:p w:rsidRPr="00717D0B" w:rsidR="00344287" w:rsidP="00344287" w:rsidRDefault="00344287" w14:paraId="058E0C71" w14:textId="77777777">
      <w:pPr>
        <w:autoSpaceDE w:val="0"/>
        <w:autoSpaceDN w:val="0"/>
        <w:adjustRightInd w:val="0"/>
        <w:spacing w:after="0"/>
        <w:ind w:left="1134"/>
        <w:jc w:val="both"/>
        <w:rPr>
          <w:rFonts w:ascii="Verdana" w:hAnsi="Verdana" w:cs="Arial"/>
          <w:b/>
          <w:i/>
          <w:iCs/>
          <w:spacing w:val="-2"/>
          <w:sz w:val="20"/>
          <w:szCs w:val="20"/>
          <w:lang w:val="es-PE"/>
        </w:rPr>
      </w:pPr>
      <w:r w:rsidRPr="00717D0B">
        <w:rPr>
          <w:rFonts w:ascii="Verdana" w:hAnsi="Verdana" w:cs="Arial"/>
          <w:b/>
          <w:i/>
          <w:iCs/>
          <w:spacing w:val="-2"/>
          <w:sz w:val="20"/>
          <w:szCs w:val="20"/>
          <w:lang w:val="es-PE"/>
        </w:rPr>
        <w:t xml:space="preserve">“7.1.1.3.1 Uso de Área Operativa – Contenedores llenos de desembarque (excepto transbordo) (Numeral 1.3.1 del Tarifario) </w:t>
      </w:r>
    </w:p>
    <w:p w:rsidRPr="00717D0B" w:rsidR="00344287" w:rsidP="00344287" w:rsidRDefault="00344287" w14:paraId="357FF7EF" w14:textId="77777777">
      <w:pPr>
        <w:autoSpaceDE w:val="0"/>
        <w:autoSpaceDN w:val="0"/>
        <w:adjustRightInd w:val="0"/>
        <w:spacing w:after="0"/>
        <w:ind w:left="1134"/>
        <w:jc w:val="both"/>
        <w:rPr>
          <w:rFonts w:ascii="Verdana" w:hAnsi="Verdana" w:cs="Arial"/>
          <w:i/>
          <w:iCs/>
          <w:spacing w:val="-2"/>
          <w:sz w:val="20"/>
          <w:szCs w:val="20"/>
          <w:lang w:val="es-PE"/>
        </w:rPr>
      </w:pPr>
    </w:p>
    <w:p w:rsidRPr="00717D0B" w:rsidR="00344287" w:rsidP="00344287" w:rsidRDefault="00344287" w14:paraId="09575E19" w14:textId="77777777">
      <w:pPr>
        <w:autoSpaceDE w:val="0"/>
        <w:autoSpaceDN w:val="0"/>
        <w:adjustRightInd w:val="0"/>
        <w:spacing w:after="0"/>
        <w:ind w:left="1134"/>
        <w:jc w:val="both"/>
        <w:rPr>
          <w:rFonts w:ascii="Verdana" w:hAnsi="Verdana" w:cs="Arial"/>
          <w:b/>
          <w:i/>
          <w:iCs/>
          <w:spacing w:val="-2"/>
          <w:sz w:val="20"/>
          <w:szCs w:val="20"/>
          <w:lang w:val="es-PE"/>
        </w:rPr>
      </w:pPr>
      <w:r w:rsidRPr="00717D0B">
        <w:rPr>
          <w:rFonts w:ascii="Verdana" w:hAnsi="Verdana" w:cs="Arial"/>
          <w:i/>
          <w:iCs/>
          <w:spacing w:val="-2"/>
          <w:sz w:val="20"/>
          <w:szCs w:val="20"/>
          <w:lang w:val="es-PE"/>
        </w:rPr>
        <w:t xml:space="preserve">Este servicio consiste en el uso del área operativa para contenedores llenos de desembarque, excepto transbordo, uso del área operativa que hasta por cuarenta y ocho (48) horas resulta libre de ser facturado por encontrarse incluido en el Servicio Estándar. </w:t>
      </w:r>
      <w:r w:rsidRPr="00717D0B">
        <w:rPr>
          <w:rFonts w:ascii="Verdana" w:hAnsi="Verdana" w:cs="Arial"/>
          <w:i/>
          <w:iCs/>
          <w:spacing w:val="-2"/>
          <w:sz w:val="20"/>
          <w:szCs w:val="20"/>
          <w:u w:val="single"/>
          <w:lang w:val="es-PE"/>
        </w:rPr>
        <w:t xml:space="preserve">El tiempo libre se contabilizará a partir del fin de la descarga total de la nave. </w:t>
      </w:r>
    </w:p>
    <w:p w:rsidRPr="00717D0B" w:rsidR="00344287" w:rsidP="00344287" w:rsidRDefault="00344287" w14:paraId="77C1A97D" w14:textId="77777777">
      <w:pPr>
        <w:autoSpaceDE w:val="0"/>
        <w:autoSpaceDN w:val="0"/>
        <w:adjustRightInd w:val="0"/>
        <w:spacing w:after="0"/>
        <w:ind w:left="1134"/>
        <w:jc w:val="both"/>
        <w:rPr>
          <w:rFonts w:ascii="Verdana" w:hAnsi="Verdana" w:cs="Arial"/>
          <w:i/>
          <w:iCs/>
          <w:spacing w:val="-2"/>
          <w:sz w:val="20"/>
          <w:szCs w:val="20"/>
          <w:lang w:val="es-PE"/>
        </w:rPr>
      </w:pPr>
    </w:p>
    <w:p w:rsidRPr="00717D0B" w:rsidR="00344287" w:rsidP="00344287" w:rsidRDefault="00344287" w14:paraId="5B901A64" w14:textId="77777777">
      <w:pPr>
        <w:autoSpaceDE w:val="0"/>
        <w:autoSpaceDN w:val="0"/>
        <w:adjustRightInd w:val="0"/>
        <w:spacing w:after="0"/>
        <w:ind w:left="1134"/>
        <w:jc w:val="both"/>
        <w:rPr>
          <w:rFonts w:ascii="Verdana" w:hAnsi="Verdana" w:cs="Arial"/>
          <w:b/>
          <w:i/>
          <w:iCs/>
          <w:spacing w:val="-2"/>
          <w:sz w:val="20"/>
          <w:szCs w:val="20"/>
          <w:lang w:val="es-PE"/>
        </w:rPr>
      </w:pPr>
      <w:r w:rsidRPr="00717D0B">
        <w:rPr>
          <w:rFonts w:ascii="Verdana" w:hAnsi="Verdana" w:cs="Arial"/>
          <w:i/>
          <w:iCs/>
          <w:spacing w:val="-2"/>
          <w:sz w:val="20"/>
          <w:szCs w:val="20"/>
          <w:lang w:val="es-PE"/>
        </w:rPr>
        <w:t xml:space="preserve">El servicio correspondiente al día calendario tres (03) en adelante será facturado por día o fracción de día. Este período de almacenamiento es un servicio especial no regulado. </w:t>
      </w:r>
    </w:p>
    <w:p w:rsidRPr="00717D0B" w:rsidR="00344287" w:rsidP="00344287" w:rsidRDefault="00344287" w14:paraId="42516371" w14:textId="77777777">
      <w:pPr>
        <w:autoSpaceDE w:val="0"/>
        <w:autoSpaceDN w:val="0"/>
        <w:adjustRightInd w:val="0"/>
        <w:spacing w:after="0"/>
        <w:ind w:left="1134"/>
        <w:jc w:val="both"/>
        <w:rPr>
          <w:rFonts w:ascii="Verdana" w:hAnsi="Verdana" w:cs="Arial"/>
          <w:b/>
          <w:i/>
          <w:iCs/>
          <w:spacing w:val="-2"/>
          <w:sz w:val="20"/>
          <w:szCs w:val="20"/>
          <w:lang w:val="es-PE"/>
        </w:rPr>
      </w:pPr>
    </w:p>
    <w:p w:rsidRPr="00717D0B" w:rsidR="00344287" w:rsidP="00344287" w:rsidRDefault="00344287" w14:paraId="4760BC38" w14:textId="77777777">
      <w:pPr>
        <w:autoSpaceDE w:val="0"/>
        <w:autoSpaceDN w:val="0"/>
        <w:adjustRightInd w:val="0"/>
        <w:spacing w:after="0"/>
        <w:ind w:left="1134"/>
        <w:jc w:val="both"/>
        <w:rPr>
          <w:rFonts w:ascii="Verdana" w:hAnsi="Verdana" w:cs="Arial"/>
          <w:i/>
          <w:iCs/>
          <w:spacing w:val="-2"/>
          <w:sz w:val="20"/>
          <w:szCs w:val="20"/>
          <w:u w:val="single"/>
          <w:lang w:val="es-PE"/>
        </w:rPr>
      </w:pPr>
      <w:r w:rsidRPr="00717D0B">
        <w:rPr>
          <w:rFonts w:ascii="Verdana" w:hAnsi="Verdana" w:cs="Arial"/>
          <w:b/>
          <w:i/>
          <w:iCs/>
          <w:spacing w:val="-2"/>
          <w:sz w:val="20"/>
          <w:szCs w:val="20"/>
          <w:u w:val="single"/>
          <w:lang w:val="es-PE"/>
        </w:rPr>
        <w:t>El tiempo de almacenamiento o uso de área operativa se contabilizará a partir del fin de la descarga total de la nave y culminará con la salida del contenedor del patio del Terminal</w:t>
      </w:r>
      <w:r w:rsidRPr="00717D0B">
        <w:rPr>
          <w:rFonts w:ascii="Verdana" w:hAnsi="Verdana" w:cs="Arial"/>
          <w:i/>
          <w:iCs/>
          <w:spacing w:val="-2"/>
          <w:sz w:val="20"/>
          <w:szCs w:val="20"/>
          <w:u w:val="single"/>
          <w:lang w:val="es-PE"/>
        </w:rPr>
        <w:t>.</w:t>
      </w:r>
    </w:p>
    <w:p w:rsidRPr="00717D0B" w:rsidR="00344287" w:rsidP="00344287" w:rsidRDefault="00344287" w14:paraId="652185D6" w14:textId="77777777">
      <w:pPr>
        <w:autoSpaceDE w:val="0"/>
        <w:autoSpaceDN w:val="0"/>
        <w:adjustRightInd w:val="0"/>
        <w:spacing w:after="0"/>
        <w:ind w:left="1134"/>
        <w:jc w:val="both"/>
        <w:rPr>
          <w:rFonts w:ascii="Verdana" w:hAnsi="Verdana" w:cs="Arial"/>
          <w:b/>
          <w:iCs/>
          <w:spacing w:val="-2"/>
          <w:sz w:val="20"/>
          <w:szCs w:val="20"/>
          <w:lang w:val="es-PE"/>
        </w:rPr>
      </w:pPr>
      <w:r w:rsidRPr="00717D0B">
        <w:rPr>
          <w:rFonts w:ascii="Verdana" w:hAnsi="Verdana" w:cs="Arial"/>
          <w:iCs/>
          <w:spacing w:val="-2"/>
          <w:sz w:val="20"/>
          <w:szCs w:val="20"/>
          <w:lang w:val="es-PE"/>
        </w:rPr>
        <w:t>-Énfasis agregado y subrayado nuestro</w:t>
      </w:r>
      <w:r w:rsidRPr="00717D0B">
        <w:rPr>
          <w:rFonts w:ascii="Verdana" w:hAnsi="Verdana" w:cs="Arial"/>
          <w:color w:val="000000"/>
          <w:sz w:val="20"/>
          <w:szCs w:val="20"/>
          <w:lang w:val="es-PE"/>
        </w:rPr>
        <w:t>-</w:t>
      </w:r>
    </w:p>
    <w:p w:rsidRPr="00717D0B" w:rsidR="00344287" w:rsidP="00344287" w:rsidRDefault="00344287" w14:paraId="5218463F" w14:textId="77777777">
      <w:pPr>
        <w:tabs>
          <w:tab w:val="left" w:pos="567"/>
          <w:tab w:val="left" w:pos="993"/>
          <w:tab w:val="left" w:pos="1701"/>
          <w:tab w:val="left" w:pos="3626"/>
          <w:tab w:val="left" w:pos="5529"/>
        </w:tabs>
        <w:suppressAutoHyphens/>
        <w:spacing w:after="0"/>
        <w:jc w:val="both"/>
        <w:rPr>
          <w:rFonts w:ascii="Verdana" w:hAnsi="Verdana" w:cs="Arial"/>
          <w:iCs/>
          <w:spacing w:val="-2"/>
          <w:sz w:val="20"/>
          <w:szCs w:val="20"/>
          <w:lang w:val="es-PE"/>
        </w:rPr>
      </w:pPr>
    </w:p>
    <w:p w:rsidRPr="00717D0B" w:rsidR="00344287" w:rsidP="00344287" w:rsidRDefault="00344287" w14:paraId="084BC11F" w14:textId="77777777">
      <w:pPr>
        <w:tabs>
          <w:tab w:val="left" w:pos="993"/>
          <w:tab w:val="left" w:pos="1701"/>
          <w:tab w:val="left" w:pos="3626"/>
          <w:tab w:val="left" w:pos="5529"/>
        </w:tabs>
        <w:suppressAutoHyphens/>
        <w:spacing w:after="0"/>
        <w:ind w:left="567"/>
        <w:jc w:val="both"/>
        <w:rPr>
          <w:rFonts w:ascii="Verdana" w:hAnsi="Verdana" w:cs="Arial"/>
          <w:iCs/>
          <w:spacing w:val="-2"/>
          <w:sz w:val="20"/>
          <w:szCs w:val="20"/>
          <w:lang w:val="es-PE"/>
        </w:rPr>
      </w:pPr>
      <w:r w:rsidRPr="00717D0B">
        <w:rPr>
          <w:rFonts w:ascii="Verdana" w:hAnsi="Verdana" w:cs="Arial"/>
          <w:iCs/>
          <w:spacing w:val="-2"/>
          <w:sz w:val="20"/>
          <w:szCs w:val="20"/>
          <w:lang w:val="es-PE"/>
        </w:rPr>
        <w:t>Asimismo, nuestro Reglamento de Operaciones ratifica lo señalado en el párrafo anterior en el artículo 101, cuyo contenido señala lo siguiente:</w:t>
      </w:r>
    </w:p>
    <w:p w:rsidRPr="00895020" w:rsidR="00344287" w:rsidP="00344287" w:rsidRDefault="00344287" w14:paraId="5D3C7AC2" w14:textId="77777777">
      <w:pPr>
        <w:pStyle w:val="NoSpacing"/>
        <w:tabs>
          <w:tab w:val="left" w:pos="-142"/>
        </w:tabs>
        <w:spacing w:line="276" w:lineRule="auto"/>
        <w:ind w:left="567"/>
        <w:jc w:val="both"/>
        <w:rPr>
          <w:rFonts w:ascii="Verdana" w:hAnsi="Verdana" w:cs="Arial"/>
          <w:iCs/>
          <w:spacing w:val="-2"/>
          <w:sz w:val="20"/>
          <w:szCs w:val="20"/>
          <w:lang w:val="es-PE"/>
        </w:rPr>
      </w:pPr>
    </w:p>
    <w:p w:rsidRPr="00895020" w:rsidR="00344287" w:rsidP="00344287" w:rsidRDefault="00344287" w14:paraId="743E3CAA" w14:textId="77777777">
      <w:pPr>
        <w:pStyle w:val="NoSpacing"/>
        <w:tabs>
          <w:tab w:val="left" w:pos="-142"/>
        </w:tabs>
        <w:spacing w:line="276" w:lineRule="auto"/>
        <w:ind w:left="1134"/>
        <w:jc w:val="both"/>
        <w:rPr>
          <w:rFonts w:ascii="Verdana" w:hAnsi="Verdana" w:cs="Arial"/>
          <w:i/>
          <w:iCs/>
          <w:spacing w:val="-2"/>
          <w:sz w:val="20"/>
          <w:szCs w:val="20"/>
          <w:lang w:val="es-PE"/>
        </w:rPr>
      </w:pPr>
      <w:r w:rsidRPr="00895020">
        <w:rPr>
          <w:rFonts w:ascii="Verdana" w:hAnsi="Verdana" w:cs="Arial"/>
          <w:i/>
          <w:iCs/>
          <w:spacing w:val="-2"/>
          <w:sz w:val="20"/>
          <w:szCs w:val="20"/>
          <w:lang w:val="es-PE"/>
        </w:rPr>
        <w:t>“Artículo 101.- De acuerdo a lo establecido en el Contrato de Concesión, tanto en el caso de embarque como de descarga, el servicio estándar incluye una permanencia de la carga en el almacén del Terminal, libre de pago y de cualquier cargo por gastos administrativos, operativos u otros que implique la prestación del servicio estándar, conforme a lo siguiente:</w:t>
      </w:r>
    </w:p>
    <w:p w:rsidRPr="00895020" w:rsidR="00344287" w:rsidP="00344287" w:rsidRDefault="00344287" w14:paraId="12AA3DF2" w14:textId="77777777">
      <w:pPr>
        <w:pStyle w:val="NoSpacing"/>
        <w:tabs>
          <w:tab w:val="left" w:pos="-142"/>
        </w:tabs>
        <w:spacing w:line="276" w:lineRule="auto"/>
        <w:ind w:left="1134"/>
        <w:jc w:val="both"/>
        <w:rPr>
          <w:rFonts w:ascii="Verdana" w:hAnsi="Verdana" w:cs="Arial"/>
          <w:i/>
          <w:iCs/>
          <w:spacing w:val="-2"/>
          <w:sz w:val="20"/>
          <w:szCs w:val="20"/>
          <w:lang w:val="es-PE"/>
        </w:rPr>
      </w:pPr>
    </w:p>
    <w:p w:rsidRPr="00895020" w:rsidR="00344287" w:rsidP="00344287" w:rsidRDefault="00344287" w14:paraId="28172DE1" w14:textId="77777777">
      <w:pPr>
        <w:pStyle w:val="NoSpacing"/>
        <w:tabs>
          <w:tab w:val="left" w:pos="-142"/>
        </w:tabs>
        <w:spacing w:line="276" w:lineRule="auto"/>
        <w:ind w:left="1134"/>
        <w:jc w:val="both"/>
        <w:rPr>
          <w:rFonts w:ascii="Verdana" w:hAnsi="Verdana" w:cs="Arial"/>
          <w:i/>
          <w:iCs/>
          <w:spacing w:val="-2"/>
          <w:sz w:val="20"/>
          <w:szCs w:val="20"/>
          <w:lang w:val="es-PE"/>
        </w:rPr>
      </w:pPr>
      <w:r w:rsidRPr="00895020">
        <w:rPr>
          <w:rFonts w:ascii="Verdana" w:hAnsi="Verdana" w:cs="Arial"/>
          <w:i/>
          <w:iCs/>
          <w:spacing w:val="-2"/>
          <w:sz w:val="20"/>
          <w:szCs w:val="20"/>
          <w:lang w:val="es-PE"/>
        </w:rPr>
        <w:t xml:space="preserve">a) </w:t>
      </w:r>
      <w:r w:rsidRPr="00895020">
        <w:rPr>
          <w:rFonts w:ascii="Verdana" w:hAnsi="Verdana" w:cs="Arial"/>
          <w:i/>
          <w:iCs/>
          <w:spacing w:val="-2"/>
          <w:sz w:val="20"/>
          <w:szCs w:val="20"/>
          <w:u w:val="single"/>
          <w:lang w:val="es-PE"/>
        </w:rPr>
        <w:t>Carga contenedorizada: hasta 48 horas</w:t>
      </w:r>
      <w:r w:rsidRPr="00895020">
        <w:rPr>
          <w:rFonts w:ascii="Verdana" w:hAnsi="Verdana" w:cs="Arial"/>
          <w:i/>
          <w:iCs/>
          <w:spacing w:val="-2"/>
          <w:sz w:val="20"/>
          <w:szCs w:val="20"/>
          <w:lang w:val="es-PE"/>
        </w:rPr>
        <w:t>.</w:t>
      </w:r>
    </w:p>
    <w:p w:rsidRPr="00895020" w:rsidR="00344287" w:rsidP="00344287" w:rsidRDefault="00344287" w14:paraId="1C47D6B9" w14:textId="77777777">
      <w:pPr>
        <w:pStyle w:val="NoSpacing"/>
        <w:tabs>
          <w:tab w:val="left" w:pos="-142"/>
        </w:tabs>
        <w:spacing w:line="276" w:lineRule="auto"/>
        <w:ind w:left="1134"/>
        <w:jc w:val="both"/>
        <w:rPr>
          <w:rFonts w:ascii="Verdana" w:hAnsi="Verdana" w:cs="Arial"/>
          <w:i/>
          <w:iCs/>
          <w:spacing w:val="-2"/>
          <w:sz w:val="20"/>
          <w:szCs w:val="20"/>
          <w:lang w:val="es-PE"/>
        </w:rPr>
      </w:pPr>
      <w:r w:rsidRPr="00895020">
        <w:rPr>
          <w:rFonts w:ascii="Verdana" w:hAnsi="Verdana" w:cs="Arial"/>
          <w:i/>
          <w:iCs/>
          <w:spacing w:val="-2"/>
          <w:sz w:val="20"/>
          <w:szCs w:val="20"/>
          <w:lang w:val="es-PE"/>
        </w:rPr>
        <w:t>b) Carga fraccionada: hasta 3 días calendario.</w:t>
      </w:r>
    </w:p>
    <w:p w:rsidRPr="00895020" w:rsidR="00344287" w:rsidP="00344287" w:rsidRDefault="00344287" w14:paraId="0B0543B6" w14:textId="77777777">
      <w:pPr>
        <w:pStyle w:val="NoSpacing"/>
        <w:tabs>
          <w:tab w:val="left" w:pos="-142"/>
        </w:tabs>
        <w:spacing w:line="276" w:lineRule="auto"/>
        <w:ind w:left="1134"/>
        <w:jc w:val="both"/>
        <w:rPr>
          <w:rFonts w:ascii="Verdana" w:hAnsi="Verdana" w:cs="Arial"/>
          <w:i/>
          <w:iCs/>
          <w:spacing w:val="-2"/>
          <w:sz w:val="20"/>
          <w:szCs w:val="20"/>
          <w:lang w:val="es-PE"/>
        </w:rPr>
      </w:pPr>
      <w:r w:rsidRPr="00895020">
        <w:rPr>
          <w:rFonts w:ascii="Verdana" w:hAnsi="Verdana" w:cs="Arial"/>
          <w:i/>
          <w:iCs/>
          <w:spacing w:val="-2"/>
          <w:sz w:val="20"/>
          <w:szCs w:val="20"/>
          <w:lang w:val="es-PE"/>
        </w:rPr>
        <w:t>c) Carga Rodante: hasta 3 días calendario.</w:t>
      </w:r>
    </w:p>
    <w:p w:rsidRPr="00895020" w:rsidR="00344287" w:rsidP="00344287" w:rsidRDefault="00344287" w14:paraId="6403620D" w14:textId="77777777">
      <w:pPr>
        <w:pStyle w:val="NoSpacing"/>
        <w:tabs>
          <w:tab w:val="left" w:pos="-142"/>
        </w:tabs>
        <w:spacing w:line="276" w:lineRule="auto"/>
        <w:ind w:left="1134"/>
        <w:jc w:val="both"/>
        <w:rPr>
          <w:rFonts w:ascii="Verdana" w:hAnsi="Verdana" w:cs="Arial"/>
          <w:i/>
          <w:iCs/>
          <w:spacing w:val="-2"/>
          <w:sz w:val="20"/>
          <w:szCs w:val="20"/>
          <w:lang w:val="es-PE"/>
        </w:rPr>
      </w:pPr>
      <w:r w:rsidRPr="00895020">
        <w:rPr>
          <w:rFonts w:ascii="Verdana" w:hAnsi="Verdana" w:cs="Arial"/>
          <w:i/>
          <w:iCs/>
          <w:spacing w:val="-2"/>
          <w:sz w:val="20"/>
          <w:szCs w:val="20"/>
          <w:lang w:val="es-PE"/>
        </w:rPr>
        <w:t>d) Carga sólida a granel (con excepción de minerales): hasta 5 días calendario con uso de silos.</w:t>
      </w:r>
    </w:p>
    <w:p w:rsidRPr="00895020" w:rsidR="00344287" w:rsidP="00344287" w:rsidRDefault="00344287" w14:paraId="70D56AC1" w14:textId="77777777">
      <w:pPr>
        <w:pStyle w:val="NoSpacing"/>
        <w:tabs>
          <w:tab w:val="left" w:pos="-142"/>
        </w:tabs>
        <w:spacing w:line="276" w:lineRule="auto"/>
        <w:ind w:left="1134"/>
        <w:jc w:val="both"/>
        <w:rPr>
          <w:rFonts w:ascii="Verdana" w:hAnsi="Verdana" w:cs="Arial"/>
          <w:i/>
          <w:iCs/>
          <w:spacing w:val="-2"/>
          <w:sz w:val="20"/>
          <w:szCs w:val="20"/>
          <w:lang w:val="es-PE"/>
        </w:rPr>
      </w:pPr>
    </w:p>
    <w:p w:rsidRPr="00895020" w:rsidR="00344287" w:rsidP="00344287" w:rsidRDefault="00344287" w14:paraId="466D6CBE" w14:textId="77777777">
      <w:pPr>
        <w:pStyle w:val="NoSpacing"/>
        <w:tabs>
          <w:tab w:val="left" w:pos="-142"/>
        </w:tabs>
        <w:spacing w:line="276" w:lineRule="auto"/>
        <w:ind w:left="1134"/>
        <w:jc w:val="both"/>
        <w:rPr>
          <w:rFonts w:ascii="Verdana" w:hAnsi="Verdana" w:cs="Arial"/>
          <w:i/>
          <w:iCs/>
          <w:spacing w:val="-2"/>
          <w:sz w:val="20"/>
          <w:szCs w:val="20"/>
          <w:lang w:val="es-PE"/>
        </w:rPr>
      </w:pPr>
      <w:r w:rsidRPr="00895020">
        <w:rPr>
          <w:rFonts w:ascii="Verdana" w:hAnsi="Verdana" w:cs="Arial"/>
          <w:b/>
          <w:i/>
          <w:iCs/>
          <w:spacing w:val="-2"/>
          <w:sz w:val="20"/>
          <w:szCs w:val="20"/>
          <w:u w:val="single"/>
          <w:lang w:val="es-PE"/>
        </w:rPr>
        <w:t>Dicho plazo se computará desde que la Nave ha terminado la descarga</w:t>
      </w:r>
      <w:r w:rsidRPr="00895020">
        <w:rPr>
          <w:rFonts w:ascii="Verdana" w:hAnsi="Verdana" w:cs="Arial"/>
          <w:i/>
          <w:iCs/>
          <w:spacing w:val="-2"/>
          <w:sz w:val="20"/>
          <w:szCs w:val="20"/>
          <w:lang w:val="es-PE"/>
        </w:rPr>
        <w:t xml:space="preserve"> o una vez que la carga ingrese en el patio del Terminal para su posterior embarque.”</w:t>
      </w:r>
    </w:p>
    <w:p w:rsidRPr="00895020" w:rsidR="00344287" w:rsidP="00344287" w:rsidRDefault="00344287" w14:paraId="6EF18DF6" w14:textId="77777777">
      <w:pPr>
        <w:pStyle w:val="NoSpacing"/>
        <w:tabs>
          <w:tab w:val="left" w:pos="-142"/>
        </w:tabs>
        <w:spacing w:line="276" w:lineRule="auto"/>
        <w:ind w:left="1134"/>
        <w:jc w:val="both"/>
        <w:rPr>
          <w:rFonts w:ascii="Verdana" w:hAnsi="Verdana" w:cs="Arial"/>
          <w:iCs/>
          <w:spacing w:val="-2"/>
          <w:sz w:val="20"/>
          <w:szCs w:val="20"/>
          <w:lang w:val="es-PE"/>
        </w:rPr>
      </w:pPr>
      <w:r w:rsidRPr="00895020">
        <w:rPr>
          <w:rFonts w:ascii="Verdana" w:hAnsi="Verdana" w:cs="Arial"/>
          <w:iCs/>
          <w:spacing w:val="-2"/>
          <w:sz w:val="20"/>
          <w:szCs w:val="20"/>
          <w:lang w:val="es-PE"/>
        </w:rPr>
        <w:t>-El subrayado es nuestro-</w:t>
      </w:r>
    </w:p>
    <w:p w:rsidRPr="00717D0B" w:rsidR="00344287" w:rsidP="00344287" w:rsidRDefault="00344287" w14:paraId="43E00782" w14:textId="77777777">
      <w:pPr>
        <w:tabs>
          <w:tab w:val="left" w:pos="993"/>
          <w:tab w:val="left" w:pos="1701"/>
          <w:tab w:val="left" w:pos="3626"/>
          <w:tab w:val="left" w:pos="5529"/>
        </w:tabs>
        <w:suppressAutoHyphens/>
        <w:spacing w:after="0"/>
        <w:ind w:left="567"/>
        <w:jc w:val="both"/>
        <w:rPr>
          <w:rFonts w:ascii="Verdana" w:hAnsi="Verdana" w:cs="Arial"/>
          <w:iCs/>
          <w:spacing w:val="-2"/>
          <w:sz w:val="20"/>
          <w:szCs w:val="20"/>
          <w:lang w:val="es-PE"/>
        </w:rPr>
      </w:pPr>
    </w:p>
    <w:p w:rsidR="00344287" w:rsidP="00344287" w:rsidRDefault="00344287" w14:paraId="048CEADC" w14:textId="357F90A9">
      <w:pPr>
        <w:tabs>
          <w:tab w:val="left" w:pos="993"/>
          <w:tab w:val="left" w:pos="1701"/>
          <w:tab w:val="left" w:pos="3626"/>
          <w:tab w:val="left" w:pos="5529"/>
        </w:tabs>
        <w:suppressAutoHyphens/>
        <w:spacing w:after="0"/>
        <w:ind w:left="567"/>
        <w:jc w:val="both"/>
        <w:rPr>
          <w:rFonts w:ascii="Verdana" w:hAnsi="Verdana" w:cs="Arial"/>
          <w:iCs/>
          <w:spacing w:val="-2"/>
          <w:sz w:val="20"/>
          <w:szCs w:val="20"/>
          <w:lang w:val="es-PE"/>
        </w:rPr>
      </w:pPr>
      <w:r w:rsidRPr="00717D0B">
        <w:rPr>
          <w:rFonts w:ascii="Verdana" w:hAnsi="Verdana" w:cs="Arial"/>
          <w:iCs/>
          <w:spacing w:val="-2"/>
          <w:sz w:val="20"/>
          <w:szCs w:val="20"/>
          <w:lang w:val="es-PE"/>
        </w:rPr>
        <w:t>Así las cosas, queda claro que el periodo de libre almacenaje para contenedores de desembarque será de 48 horas, una vez concluida la descarga total de la nave.</w:t>
      </w:r>
    </w:p>
    <w:p w:rsidRPr="00717D0B" w:rsidR="002D4509" w:rsidP="00344287" w:rsidRDefault="002D4509" w14:paraId="79DD6FF8" w14:textId="77777777">
      <w:pPr>
        <w:tabs>
          <w:tab w:val="left" w:pos="993"/>
          <w:tab w:val="left" w:pos="1701"/>
          <w:tab w:val="left" w:pos="3626"/>
          <w:tab w:val="left" w:pos="5529"/>
        </w:tabs>
        <w:suppressAutoHyphens/>
        <w:spacing w:after="0"/>
        <w:ind w:left="567"/>
        <w:jc w:val="both"/>
        <w:rPr>
          <w:rFonts w:ascii="Verdana" w:hAnsi="Verdana" w:cs="Arial"/>
          <w:iCs/>
          <w:spacing w:val="-2"/>
          <w:sz w:val="20"/>
          <w:szCs w:val="20"/>
          <w:lang w:val="es-PE"/>
        </w:rPr>
      </w:pPr>
    </w:p>
    <w:p w:rsidR="00344287" w:rsidP="00344287" w:rsidRDefault="00344287" w14:paraId="2D1AAB3A" w14:textId="06A6A175">
      <w:pPr>
        <w:pStyle w:val="ListParagraph"/>
        <w:numPr>
          <w:ilvl w:val="1"/>
          <w:numId w:val="6"/>
        </w:numPr>
        <w:spacing w:line="276" w:lineRule="auto"/>
        <w:ind w:left="567" w:hanging="567"/>
        <w:jc w:val="both"/>
        <w:rPr>
          <w:rFonts w:ascii="Verdana" w:hAnsi="Verdana" w:cs="Arial"/>
          <w:b/>
          <w:iCs/>
          <w:spacing w:val="-2"/>
        </w:rPr>
      </w:pPr>
      <w:r>
        <w:rPr>
          <w:rFonts w:ascii="Verdana" w:hAnsi="Verdana" w:cs="Arial"/>
          <w:b/>
          <w:iCs/>
          <w:spacing w:val="-2"/>
        </w:rPr>
        <w:t>De la aplicación de uso de área operativa al caso concreto</w:t>
      </w:r>
    </w:p>
    <w:p w:rsidR="00C9290F" w:rsidP="00C9290F" w:rsidRDefault="00C9290F" w14:paraId="04EFC164" w14:textId="77777777">
      <w:pPr>
        <w:pStyle w:val="ListParagraph"/>
        <w:spacing w:line="276" w:lineRule="auto"/>
        <w:ind w:left="567"/>
        <w:jc w:val="both"/>
        <w:rPr>
          <w:rFonts w:ascii="Verdana" w:hAnsi="Verdana" w:cs="Arial"/>
          <w:iCs/>
          <w:spacing w:val="-2"/>
        </w:rPr>
      </w:pPr>
    </w:p>
    <w:p w:rsidRPr="00895020" w:rsidR="00C9290F" w:rsidP="00C9290F" w:rsidRDefault="00C9290F" w14:paraId="3A0FC5F8" w14:textId="6327B24B">
      <w:pPr>
        <w:pStyle w:val="ListParagraph"/>
        <w:spacing w:line="276" w:lineRule="auto"/>
        <w:ind w:left="567"/>
        <w:jc w:val="both"/>
        <w:rPr>
          <w:rFonts w:ascii="Verdana" w:hAnsi="Verdana" w:cs="Arial"/>
          <w:iCs/>
          <w:spacing w:val="-2"/>
        </w:rPr>
      </w:pPr>
      <w:r w:rsidRPr="00895020">
        <w:rPr>
          <w:rFonts w:ascii="Verdana" w:hAnsi="Verdana" w:cs="Arial"/>
          <w:iCs/>
          <w:spacing w:val="-2"/>
        </w:rPr>
        <w:t>A continuación, se procederá a demostrar cómo se ha realizado el cálculo del cobro de la factura objeto de reclamo, analizándose el cómputo de los plazos para la aplicación del cobro de Uso de Área Operativa de Contenedores de Importación en concordancia con el Tarifario vigente y con lo establecido en el Reglamento de Operaciones de APMTC.</w:t>
      </w:r>
    </w:p>
    <w:p w:rsidRPr="00895020" w:rsidR="00C9290F" w:rsidP="00C9290F" w:rsidRDefault="00C9290F" w14:paraId="0A2A9EAD" w14:textId="77777777">
      <w:pPr>
        <w:pStyle w:val="ListParagraph"/>
        <w:spacing w:line="276" w:lineRule="auto"/>
        <w:ind w:left="567"/>
        <w:jc w:val="both"/>
        <w:rPr>
          <w:rFonts w:ascii="Verdana" w:hAnsi="Verdana" w:cs="Arial"/>
          <w:iCs/>
          <w:spacing w:val="-2"/>
        </w:rPr>
      </w:pPr>
    </w:p>
    <w:p w:rsidR="00C9290F" w:rsidP="00C9290F" w:rsidRDefault="00C9290F" w14:paraId="201615B0" w14:textId="7CA24A7B">
      <w:pPr>
        <w:pStyle w:val="ListParagraph"/>
        <w:spacing w:line="276" w:lineRule="auto"/>
        <w:ind w:left="567"/>
        <w:jc w:val="both"/>
        <w:rPr>
          <w:rFonts w:ascii="Verdana" w:hAnsi="Verdana" w:cs="Arial"/>
          <w:iCs/>
          <w:spacing w:val="-2"/>
        </w:rPr>
      </w:pPr>
      <w:r w:rsidRPr="00895020">
        <w:rPr>
          <w:rFonts w:ascii="Verdana" w:hAnsi="Verdana" w:cs="Arial"/>
          <w:iCs/>
          <w:spacing w:val="-2"/>
        </w:rPr>
        <w:t xml:space="preserve">De acuerdo a la consulta de manifiesto de la nave </w:t>
      </w:r>
      <w:r w:rsidRPr="00684E1E" w:rsidR="00684E1E">
        <w:rPr>
          <w:rFonts w:ascii="Verdana" w:hAnsi="Verdana" w:cs="Arial"/>
          <w:iCs/>
          <w:spacing w:val="-2"/>
          <w:lang w:val="es-MX"/>
        </w:rPr>
        <w:t xml:space="preserve">LANGENESS </w:t>
      </w:r>
      <w:r w:rsidRPr="00895020">
        <w:rPr>
          <w:rFonts w:ascii="Verdana" w:hAnsi="Verdana" w:cs="Arial"/>
          <w:iCs/>
          <w:spacing w:val="-2"/>
        </w:rPr>
        <w:t xml:space="preserve">de Mfto. </w:t>
      </w:r>
      <w:r w:rsidRPr="002D4509" w:rsidR="00684E1E">
        <w:rPr>
          <w:rFonts w:ascii="Verdana" w:hAnsi="Verdana" w:cs="Arial"/>
          <w:lang w:val="es-MX"/>
        </w:rPr>
        <w:t>202</w:t>
      </w:r>
      <w:r w:rsidR="00684E1E">
        <w:rPr>
          <w:rFonts w:ascii="Verdana" w:hAnsi="Verdana" w:cs="Arial"/>
          <w:lang w:val="es-MX"/>
        </w:rPr>
        <w:t>3</w:t>
      </w:r>
      <w:r w:rsidRPr="002D4509" w:rsidR="00684E1E">
        <w:rPr>
          <w:rFonts w:ascii="Verdana" w:hAnsi="Verdana" w:cs="Arial"/>
          <w:lang w:val="es-MX"/>
        </w:rPr>
        <w:t>-</w:t>
      </w:r>
      <w:r w:rsidRPr="00E2135C" w:rsidR="00684E1E">
        <w:rPr>
          <w:rFonts w:ascii="Verdana" w:hAnsi="Verdana" w:cs="Arial"/>
          <w:lang w:val="es-MX"/>
        </w:rPr>
        <w:t>03099</w:t>
      </w:r>
      <w:r w:rsidRPr="00895020">
        <w:rPr>
          <w:rFonts w:ascii="Verdana" w:hAnsi="Verdana" w:cs="Arial"/>
          <w:iCs/>
          <w:spacing w:val="-2"/>
        </w:rPr>
        <w:t xml:space="preserve">, la nave culminó la descarga el día </w:t>
      </w:r>
      <w:r>
        <w:rPr>
          <w:rFonts w:ascii="Verdana" w:hAnsi="Verdana" w:cs="Arial"/>
          <w:iCs/>
          <w:spacing w:val="-2"/>
        </w:rPr>
        <w:t>2</w:t>
      </w:r>
      <w:r w:rsidR="00C238C0">
        <w:rPr>
          <w:rFonts w:ascii="Verdana" w:hAnsi="Verdana" w:cs="Arial"/>
          <w:iCs/>
          <w:spacing w:val="-2"/>
        </w:rPr>
        <w:t>0</w:t>
      </w:r>
      <w:r w:rsidRPr="00895020">
        <w:rPr>
          <w:rFonts w:ascii="Verdana" w:hAnsi="Verdana" w:cs="Arial"/>
          <w:iCs/>
          <w:spacing w:val="-2"/>
        </w:rPr>
        <w:t>.</w:t>
      </w:r>
      <w:r w:rsidR="00C238C0">
        <w:rPr>
          <w:rFonts w:ascii="Verdana" w:hAnsi="Verdana" w:cs="Arial"/>
          <w:iCs/>
          <w:spacing w:val="-2"/>
        </w:rPr>
        <w:t>12</w:t>
      </w:r>
      <w:r>
        <w:rPr>
          <w:rFonts w:ascii="Verdana" w:hAnsi="Verdana" w:cs="Arial"/>
          <w:iCs/>
          <w:spacing w:val="-2"/>
        </w:rPr>
        <w:t>.</w:t>
      </w:r>
      <w:r w:rsidRPr="00895020">
        <w:rPr>
          <w:rFonts w:ascii="Verdana" w:hAnsi="Verdana" w:cs="Arial"/>
          <w:iCs/>
          <w:spacing w:val="-2"/>
        </w:rPr>
        <w:t>202</w:t>
      </w:r>
      <w:r>
        <w:rPr>
          <w:rFonts w:ascii="Verdana" w:hAnsi="Verdana" w:cs="Arial"/>
          <w:iCs/>
          <w:spacing w:val="-2"/>
        </w:rPr>
        <w:t>3</w:t>
      </w:r>
      <w:r w:rsidRPr="00895020">
        <w:rPr>
          <w:rFonts w:ascii="Verdana" w:hAnsi="Verdana" w:cs="Arial"/>
          <w:iCs/>
          <w:spacing w:val="-2"/>
        </w:rPr>
        <w:t xml:space="preserve"> a las </w:t>
      </w:r>
      <w:r w:rsidR="008920C1">
        <w:rPr>
          <w:rFonts w:ascii="Verdana" w:hAnsi="Verdana" w:cs="Arial"/>
          <w:iCs/>
          <w:spacing w:val="-2"/>
        </w:rPr>
        <w:t>17</w:t>
      </w:r>
      <w:r w:rsidRPr="00895020">
        <w:rPr>
          <w:rFonts w:ascii="Verdana" w:hAnsi="Verdana" w:cs="Arial"/>
          <w:iCs/>
          <w:spacing w:val="-2"/>
        </w:rPr>
        <w:t>:</w:t>
      </w:r>
      <w:r w:rsidR="008920C1">
        <w:rPr>
          <w:rFonts w:ascii="Verdana" w:hAnsi="Verdana" w:cs="Arial"/>
          <w:iCs/>
          <w:spacing w:val="-2"/>
        </w:rPr>
        <w:t>14</w:t>
      </w:r>
      <w:r w:rsidRPr="00895020">
        <w:rPr>
          <w:rFonts w:ascii="Verdana" w:hAnsi="Verdana" w:cs="Arial"/>
          <w:iCs/>
          <w:spacing w:val="-2"/>
        </w:rPr>
        <w:t xml:space="preserve"> horas, teniendo de este modo hasta el día </w:t>
      </w:r>
      <w:r w:rsidR="008920C1">
        <w:rPr>
          <w:rFonts w:ascii="Verdana" w:hAnsi="Verdana" w:cs="Arial"/>
          <w:iCs/>
          <w:spacing w:val="-2"/>
        </w:rPr>
        <w:t>22</w:t>
      </w:r>
      <w:r w:rsidRPr="00895020">
        <w:rPr>
          <w:rFonts w:ascii="Verdana" w:hAnsi="Verdana" w:cs="Arial"/>
          <w:iCs/>
          <w:spacing w:val="-2"/>
        </w:rPr>
        <w:t>.</w:t>
      </w:r>
      <w:r w:rsidR="008920C1">
        <w:rPr>
          <w:rFonts w:ascii="Verdana" w:hAnsi="Verdana" w:cs="Arial"/>
          <w:iCs/>
          <w:spacing w:val="-2"/>
        </w:rPr>
        <w:t>12</w:t>
      </w:r>
      <w:r w:rsidRPr="00895020">
        <w:rPr>
          <w:rFonts w:ascii="Verdana" w:hAnsi="Verdana" w:cs="Arial"/>
          <w:iCs/>
          <w:spacing w:val="-2"/>
        </w:rPr>
        <w:t>.20</w:t>
      </w:r>
      <w:r>
        <w:rPr>
          <w:rFonts w:ascii="Verdana" w:hAnsi="Verdana" w:cs="Arial"/>
          <w:iCs/>
          <w:spacing w:val="-2"/>
        </w:rPr>
        <w:t>23</w:t>
      </w:r>
      <w:r w:rsidRPr="00895020">
        <w:rPr>
          <w:rFonts w:ascii="Verdana" w:hAnsi="Verdana" w:cs="Arial"/>
          <w:iCs/>
          <w:spacing w:val="-2"/>
        </w:rPr>
        <w:t xml:space="preserve"> a las </w:t>
      </w:r>
      <w:r w:rsidR="008920C1">
        <w:rPr>
          <w:rFonts w:ascii="Verdana" w:hAnsi="Verdana" w:cs="Arial"/>
          <w:iCs/>
          <w:spacing w:val="-2"/>
        </w:rPr>
        <w:t>17</w:t>
      </w:r>
      <w:r w:rsidRPr="00895020">
        <w:rPr>
          <w:rFonts w:ascii="Verdana" w:hAnsi="Verdana" w:cs="Arial"/>
          <w:iCs/>
          <w:spacing w:val="-2"/>
        </w:rPr>
        <w:t>:</w:t>
      </w:r>
      <w:r w:rsidR="008920C1">
        <w:rPr>
          <w:rFonts w:ascii="Verdana" w:hAnsi="Verdana" w:cs="Arial"/>
          <w:iCs/>
          <w:spacing w:val="-2"/>
        </w:rPr>
        <w:t>14</w:t>
      </w:r>
      <w:r w:rsidRPr="00895020">
        <w:rPr>
          <w:rFonts w:ascii="Verdana" w:hAnsi="Verdana" w:cs="Arial"/>
          <w:iCs/>
          <w:spacing w:val="-2"/>
        </w:rPr>
        <w:t xml:space="preserve"> horas para hacer uso del área operativa sin cobro alguno.</w:t>
      </w:r>
    </w:p>
    <w:p w:rsidR="00C9290F" w:rsidP="00C9290F" w:rsidRDefault="00C9290F" w14:paraId="0A4AB551" w14:textId="77777777">
      <w:pPr>
        <w:pStyle w:val="ListParagraph"/>
        <w:spacing w:line="276" w:lineRule="auto"/>
        <w:ind w:left="567"/>
        <w:jc w:val="both"/>
        <w:rPr>
          <w:rFonts w:ascii="Verdana" w:hAnsi="Verdana" w:cs="Arial"/>
          <w:iCs/>
          <w:spacing w:val="-2"/>
        </w:rPr>
      </w:pPr>
    </w:p>
    <w:p w:rsidR="00C9290F" w:rsidP="00C9290F" w:rsidRDefault="00C9290F" w14:paraId="6F1A96A0" w14:textId="07D120EE">
      <w:pPr>
        <w:pStyle w:val="ListParagraph"/>
        <w:spacing w:line="276" w:lineRule="auto"/>
        <w:ind w:left="567"/>
        <w:jc w:val="both"/>
        <w:rPr>
          <w:rFonts w:ascii="Verdana" w:hAnsi="Verdana" w:cs="Arial"/>
          <w:iCs/>
          <w:spacing w:val="-2"/>
        </w:rPr>
      </w:pPr>
      <w:r>
        <w:rPr>
          <w:rFonts w:ascii="Verdana" w:hAnsi="Verdana" w:cs="Arial"/>
          <w:iCs/>
          <w:spacing w:val="-2"/>
        </w:rPr>
        <w:t xml:space="preserve">Al respecto, se verifica que el contenedor fue retirado el día </w:t>
      </w:r>
      <w:r w:rsidR="00DE5F7F">
        <w:rPr>
          <w:rFonts w:ascii="Verdana" w:hAnsi="Verdana" w:cs="Arial"/>
          <w:iCs/>
          <w:spacing w:val="-2"/>
        </w:rPr>
        <w:t>23</w:t>
      </w:r>
      <w:r>
        <w:rPr>
          <w:rFonts w:ascii="Verdana" w:hAnsi="Verdana" w:cs="Arial"/>
          <w:iCs/>
          <w:spacing w:val="-2"/>
        </w:rPr>
        <w:t>.</w:t>
      </w:r>
      <w:r w:rsidR="00DE5F7F">
        <w:rPr>
          <w:rFonts w:ascii="Verdana" w:hAnsi="Verdana" w:cs="Arial"/>
          <w:iCs/>
          <w:spacing w:val="-2"/>
        </w:rPr>
        <w:t>12</w:t>
      </w:r>
      <w:r>
        <w:rPr>
          <w:rFonts w:ascii="Verdana" w:hAnsi="Verdana" w:cs="Arial"/>
          <w:iCs/>
          <w:spacing w:val="-2"/>
        </w:rPr>
        <w:t xml:space="preserve">.2023 a las </w:t>
      </w:r>
      <w:r w:rsidR="00DE5F7F">
        <w:rPr>
          <w:rFonts w:ascii="Verdana" w:hAnsi="Verdana" w:cs="Arial"/>
          <w:iCs/>
          <w:spacing w:val="-2"/>
        </w:rPr>
        <w:t>16</w:t>
      </w:r>
      <w:r>
        <w:rPr>
          <w:rFonts w:ascii="Verdana" w:hAnsi="Verdana" w:cs="Arial"/>
          <w:iCs/>
          <w:spacing w:val="-2"/>
        </w:rPr>
        <w:t>:3</w:t>
      </w:r>
      <w:r w:rsidR="00DE5F7F">
        <w:rPr>
          <w:rFonts w:ascii="Verdana" w:hAnsi="Verdana" w:cs="Arial"/>
          <w:iCs/>
          <w:spacing w:val="-2"/>
        </w:rPr>
        <w:t>1</w:t>
      </w:r>
      <w:r>
        <w:rPr>
          <w:rFonts w:ascii="Verdana" w:hAnsi="Verdana" w:cs="Arial"/>
          <w:iCs/>
          <w:spacing w:val="-2"/>
        </w:rPr>
        <w:t xml:space="preserve"> horas, como se observa</w:t>
      </w:r>
    </w:p>
    <w:p w:rsidR="00C9290F" w:rsidP="00C9290F" w:rsidRDefault="00C9290F" w14:paraId="6A116CC9" w14:textId="77777777">
      <w:pPr>
        <w:pStyle w:val="ListParagraph"/>
        <w:spacing w:line="276" w:lineRule="auto"/>
        <w:ind w:left="567"/>
        <w:jc w:val="both"/>
        <w:rPr>
          <w:rFonts w:ascii="Verdana" w:hAnsi="Verdana" w:cs="Arial"/>
          <w:iCs/>
          <w:spacing w:val="-2"/>
        </w:rPr>
      </w:pPr>
    </w:p>
    <w:p w:rsidR="00C9290F" w:rsidP="00C26136" w:rsidRDefault="00C9290F" w14:paraId="3987542E" w14:textId="4510D61D">
      <w:pPr>
        <w:pStyle w:val="ListParagraph"/>
        <w:spacing w:line="276" w:lineRule="auto"/>
        <w:ind w:left="567"/>
        <w:jc w:val="center"/>
        <w:rPr>
          <w:rFonts w:ascii="Verdana" w:hAnsi="Verdana" w:cs="Arial"/>
          <w:iCs/>
          <w:spacing w:val="-2"/>
        </w:rPr>
      </w:pPr>
      <w:r>
        <w:rPr>
          <w:rFonts w:ascii="Verdana" w:hAnsi="Verdana" w:cs="Arial"/>
          <w:iCs/>
          <w:noProof/>
          <w:spacing w:val="-2"/>
          <w:lang w:val="es-PE"/>
        </w:rPr>
        <mc:AlternateContent>
          <mc:Choice Requires="wps">
            <w:drawing>
              <wp:anchor distT="0" distB="0" distL="114300" distR="114300" simplePos="0" relativeHeight="251662336" behindDoc="0" locked="0" layoutInCell="1" allowOverlap="1" wp14:anchorId="1E205FE8" wp14:editId="3D0FF64F">
                <wp:simplePos x="0" y="0"/>
                <wp:positionH relativeFrom="column">
                  <wp:posOffset>3963294</wp:posOffset>
                </wp:positionH>
                <wp:positionV relativeFrom="paragraph">
                  <wp:posOffset>1145068</wp:posOffset>
                </wp:positionV>
                <wp:extent cx="1278467" cy="219075"/>
                <wp:effectExtent l="0" t="0" r="17145" b="28575"/>
                <wp:wrapNone/>
                <wp:docPr id="5" name="Rectangle: Rounded Corners 5"/>
                <wp:cNvGraphicFramePr/>
                <a:graphic xmlns:a="http://schemas.openxmlformats.org/drawingml/2006/main">
                  <a:graphicData uri="http://schemas.microsoft.com/office/word/2010/wordprocessingShape">
                    <wps:wsp>
                      <wps:cNvSpPr/>
                      <wps:spPr>
                        <a:xfrm>
                          <a:off x="0" y="0"/>
                          <a:ext cx="1278467" cy="219075"/>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3FE57FBC">
              <v:roundrect id="Rectangle: Rounded Corners 5" style="position:absolute;margin-left:312.05pt;margin-top:90.15pt;width:100.65pt;height:1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red" strokeweight="2pt" arcsize="10923f" w14:anchorId="37CD578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"/>
            </w:pict>
          </mc:Fallback>
        </mc:AlternateContent>
      </w:r>
      <w:r w:rsidR="00DE5F7F">
        <w:rPr>
          <w:noProof/>
        </w:rPr>
        <w:drawing>
          <wp:inline distT="0" distB="0" distL="0" distR="0" wp14:anchorId="31F2E702" wp14:editId="09766954">
            <wp:extent cx="4909000" cy="3638571"/>
            <wp:effectExtent l="19050" t="19050" r="25400" b="190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t="5368"/>
                    <a:stretch/>
                  </pic:blipFill>
                  <pic:spPr bwMode="auto">
                    <a:xfrm>
                      <a:off x="0" y="0"/>
                      <a:ext cx="4918139" cy="3645345"/>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rsidR="00A757F9" w:rsidP="00C9290F" w:rsidRDefault="00A757F9" w14:paraId="6C750672" w14:textId="77777777">
      <w:pPr>
        <w:pStyle w:val="ListParagraph"/>
        <w:spacing w:line="276" w:lineRule="auto"/>
        <w:ind w:left="567"/>
        <w:jc w:val="both"/>
        <w:rPr>
          <w:rFonts w:ascii="Verdana" w:hAnsi="Verdana" w:cs="Arial"/>
          <w:iCs/>
          <w:spacing w:val="-2"/>
        </w:rPr>
      </w:pPr>
    </w:p>
    <w:p w:rsidR="00C9290F" w:rsidP="00C9290F" w:rsidRDefault="00C9290F" w14:paraId="17B5378A" w14:textId="60854770">
      <w:pPr>
        <w:pStyle w:val="ListParagraph"/>
        <w:spacing w:line="276" w:lineRule="auto"/>
        <w:ind w:left="567"/>
        <w:jc w:val="both"/>
        <w:rPr>
          <w:rFonts w:ascii="Verdana" w:hAnsi="Verdana" w:cs="Arial"/>
          <w:iCs/>
          <w:spacing w:val="-2"/>
        </w:rPr>
      </w:pPr>
      <w:r>
        <w:rPr>
          <w:rFonts w:ascii="Verdana" w:hAnsi="Verdana" w:cs="Arial"/>
          <w:iCs/>
          <w:spacing w:val="-2"/>
        </w:rPr>
        <w:t xml:space="preserve">Se evidencia que el contenedor </w:t>
      </w:r>
      <w:r w:rsidRPr="00A757F9" w:rsidR="00A757F9">
        <w:rPr>
          <w:rFonts w:ascii="Verdana" w:hAnsi="Verdana" w:cs="Arial"/>
          <w:iCs/>
          <w:spacing w:val="-2"/>
        </w:rPr>
        <w:t>TGBU9714730</w:t>
      </w:r>
      <w:r w:rsidR="00A757F9">
        <w:rPr>
          <w:rFonts w:ascii="Verdana" w:hAnsi="Verdana" w:cs="Arial"/>
          <w:iCs/>
          <w:spacing w:val="-2"/>
        </w:rPr>
        <w:t xml:space="preserve"> </w:t>
      </w:r>
      <w:r>
        <w:rPr>
          <w:rFonts w:ascii="Verdana" w:hAnsi="Verdana" w:cs="Arial"/>
          <w:iCs/>
          <w:spacing w:val="-2"/>
        </w:rPr>
        <w:t>fue retirado fuera del horario de libre almacenaje. Por lo que, el cobro por Uso de Área Operativa fue correctamente aplicado</w:t>
      </w:r>
      <w:r w:rsidR="00A757F9">
        <w:rPr>
          <w:rFonts w:ascii="Verdana" w:hAnsi="Verdana" w:cs="Arial"/>
          <w:iCs/>
          <w:spacing w:val="-2"/>
        </w:rPr>
        <w:t>.</w:t>
      </w:r>
    </w:p>
    <w:p w:rsidR="00A757F9" w:rsidP="00C9290F" w:rsidRDefault="00A757F9" w14:paraId="02512219" w14:textId="77777777">
      <w:pPr>
        <w:pStyle w:val="ListParagraph"/>
        <w:spacing w:line="276" w:lineRule="auto"/>
        <w:ind w:left="567"/>
        <w:jc w:val="both"/>
        <w:rPr>
          <w:rFonts w:ascii="Verdana" w:hAnsi="Verdana" w:cs="Arial"/>
          <w:iCs/>
          <w:spacing w:val="-2"/>
        </w:rPr>
      </w:pPr>
    </w:p>
    <w:p w:rsidR="00C9290F" w:rsidP="00C9290F" w:rsidRDefault="00C9290F" w14:paraId="418CC5A5" w14:textId="77777777">
      <w:pPr>
        <w:pStyle w:val="ListParagraph"/>
        <w:spacing w:line="276" w:lineRule="auto"/>
        <w:ind w:left="567"/>
        <w:jc w:val="both"/>
        <w:rPr>
          <w:rFonts w:ascii="Verdana" w:hAnsi="Verdana" w:cs="Arial"/>
          <w:b/>
          <w:iCs/>
          <w:spacing w:val="-2"/>
        </w:rPr>
      </w:pPr>
    </w:p>
    <w:p w:rsidR="00C9290F" w:rsidP="00344287" w:rsidRDefault="00C9290F" w14:paraId="4A6F747C" w14:textId="430735C5">
      <w:pPr>
        <w:pStyle w:val="ListParagraph"/>
        <w:numPr>
          <w:ilvl w:val="1"/>
          <w:numId w:val="6"/>
        </w:numPr>
        <w:spacing w:line="276" w:lineRule="auto"/>
        <w:ind w:left="567" w:hanging="567"/>
        <w:jc w:val="both"/>
        <w:rPr>
          <w:rFonts w:ascii="Verdana" w:hAnsi="Verdana" w:cs="Arial"/>
          <w:b/>
          <w:iCs/>
          <w:spacing w:val="-2"/>
        </w:rPr>
      </w:pPr>
      <w:r>
        <w:rPr>
          <w:rFonts w:ascii="Verdana" w:hAnsi="Verdana" w:cs="Arial"/>
          <w:b/>
          <w:iCs/>
          <w:spacing w:val="-2"/>
        </w:rPr>
        <w:t>Análisis de los argumentos y pruebas de la Reclamante</w:t>
      </w:r>
    </w:p>
    <w:p w:rsidR="00344287" w:rsidP="00344287" w:rsidRDefault="00344287" w14:paraId="73279779" w14:textId="71EDCE2E">
      <w:pPr>
        <w:pStyle w:val="ListParagraph"/>
        <w:spacing w:line="276" w:lineRule="auto"/>
        <w:ind w:left="567"/>
        <w:jc w:val="both"/>
        <w:rPr>
          <w:rFonts w:ascii="Verdana" w:hAnsi="Verdana" w:cs="Arial"/>
          <w:iCs/>
          <w:spacing w:val="-2"/>
        </w:rPr>
      </w:pPr>
    </w:p>
    <w:p w:rsidR="00C9290F" w:rsidP="00C9290F" w:rsidRDefault="00C9290F" w14:paraId="7B347011" w14:textId="382C8C83">
      <w:pPr>
        <w:pStyle w:val="ListParagraph"/>
        <w:spacing w:line="276" w:lineRule="auto"/>
        <w:ind w:left="567"/>
        <w:jc w:val="both"/>
        <w:rPr>
          <w:rFonts w:ascii="Verdana" w:hAnsi="Verdana" w:cs="Arial"/>
          <w:bCs/>
          <w:iCs/>
          <w:spacing w:val="-2"/>
        </w:rPr>
      </w:pPr>
      <w:r>
        <w:rPr>
          <w:rFonts w:ascii="Verdana" w:hAnsi="Verdana" w:cs="Arial"/>
          <w:bCs/>
          <w:iCs/>
          <w:spacing w:val="-2"/>
        </w:rPr>
        <w:t xml:space="preserve">La Reclamante señala que la factura electrónica No. </w:t>
      </w:r>
      <w:r>
        <w:rPr>
          <w:rFonts w:ascii="Verdana" w:hAnsi="Verdana" w:cs="Arial"/>
          <w:spacing w:val="-2"/>
          <w:lang w:val="es-PE"/>
        </w:rPr>
        <w:t>F002</w:t>
      </w:r>
      <w:r w:rsidRPr="00A757F9" w:rsidR="00A757F9">
        <w:rPr>
          <w:rFonts w:ascii="Verdana" w:hAnsi="Verdana" w:cs="Arial"/>
          <w:spacing w:val="-2"/>
          <w:lang w:val="es-PE"/>
        </w:rPr>
        <w:t>-1064220</w:t>
      </w:r>
      <w:r w:rsidR="00A757F9">
        <w:rPr>
          <w:rFonts w:ascii="Verdana" w:hAnsi="Verdana" w:cs="Arial"/>
          <w:spacing w:val="-2"/>
          <w:lang w:val="es-PE"/>
        </w:rPr>
        <w:t xml:space="preserve"> </w:t>
      </w:r>
      <w:r>
        <w:rPr>
          <w:rFonts w:ascii="Verdana" w:hAnsi="Verdana" w:cs="Arial"/>
          <w:spacing w:val="-2"/>
          <w:lang w:val="es-PE"/>
        </w:rPr>
        <w:t>debe</w:t>
      </w:r>
      <w:r>
        <w:rPr>
          <w:rFonts w:ascii="Verdana" w:hAnsi="Verdana" w:cs="Arial"/>
          <w:bCs/>
          <w:iCs/>
          <w:spacing w:val="-2"/>
        </w:rPr>
        <w:t xml:space="preserve"> ser anulada, ya que, se gener</w:t>
      </w:r>
      <w:r w:rsidR="00EE17B0">
        <w:rPr>
          <w:rFonts w:ascii="Verdana" w:hAnsi="Verdana" w:cs="Arial"/>
          <w:bCs/>
          <w:iCs/>
          <w:spacing w:val="-2"/>
        </w:rPr>
        <w:t>ó</w:t>
      </w:r>
      <w:r>
        <w:rPr>
          <w:rFonts w:ascii="Verdana" w:hAnsi="Verdana" w:cs="Arial"/>
          <w:bCs/>
          <w:iCs/>
          <w:spacing w:val="-2"/>
        </w:rPr>
        <w:t xml:space="preserve"> como consecuencia de la </w:t>
      </w:r>
      <w:r w:rsidRPr="003D3841">
        <w:rPr>
          <w:rFonts w:ascii="Verdana" w:hAnsi="Verdana" w:cs="Arial"/>
          <w:bCs/>
          <w:iCs/>
          <w:spacing w:val="-2"/>
        </w:rPr>
        <w:t xml:space="preserve">presunta </w:t>
      </w:r>
      <w:r w:rsidR="004017C0">
        <w:rPr>
          <w:rFonts w:ascii="Verdana" w:hAnsi="Verdana" w:cs="Arial"/>
          <w:bCs/>
          <w:iCs/>
          <w:spacing w:val="-2"/>
        </w:rPr>
        <w:t>falta de respuesta oportuna por parte de APMTC</w:t>
      </w:r>
      <w:r>
        <w:rPr>
          <w:rFonts w:ascii="Verdana" w:hAnsi="Verdana" w:cs="Arial"/>
          <w:bCs/>
          <w:iCs/>
          <w:spacing w:val="-2"/>
        </w:rPr>
        <w:t>.</w:t>
      </w:r>
    </w:p>
    <w:p w:rsidR="00C9290F" w:rsidP="00C9290F" w:rsidRDefault="00C9290F" w14:paraId="25BC4885" w14:textId="77777777">
      <w:pPr>
        <w:pStyle w:val="ListParagraph"/>
        <w:spacing w:line="276" w:lineRule="auto"/>
        <w:ind w:left="567"/>
        <w:jc w:val="both"/>
        <w:rPr>
          <w:rFonts w:ascii="Verdana" w:hAnsi="Verdana" w:cs="Arial"/>
          <w:bCs/>
          <w:iCs/>
          <w:spacing w:val="-2"/>
        </w:rPr>
      </w:pPr>
    </w:p>
    <w:p w:rsidRPr="00733BAF" w:rsidR="00C9290F" w:rsidP="00C9290F" w:rsidRDefault="00C9290F" w14:paraId="4336D209" w14:textId="0D1DE0A0">
      <w:pPr>
        <w:pStyle w:val="ListParagraph"/>
        <w:spacing w:line="276" w:lineRule="auto"/>
        <w:ind w:left="567"/>
        <w:jc w:val="both"/>
        <w:rPr>
          <w:rFonts w:ascii="Verdana" w:hAnsi="Verdana" w:cs="Arial"/>
          <w:bCs/>
          <w:iCs/>
          <w:spacing w:val="-2"/>
        </w:rPr>
      </w:pPr>
      <w:r w:rsidRPr="00733BAF">
        <w:rPr>
          <w:rFonts w:ascii="Verdana" w:hAnsi="Verdana" w:cs="Arial"/>
          <w:bCs/>
          <w:iCs/>
          <w:spacing w:val="-2"/>
        </w:rPr>
        <w:t xml:space="preserve">Resulta necesario analizar los medios probatorios que </w:t>
      </w:r>
      <w:r w:rsidR="00AD6373">
        <w:rPr>
          <w:rFonts w:ascii="Verdana" w:hAnsi="Verdana" w:cs="Arial"/>
          <w:bCs/>
          <w:iCs/>
          <w:spacing w:val="-2"/>
        </w:rPr>
        <w:t>C &amp; R</w:t>
      </w:r>
      <w:r w:rsidRPr="00733BAF">
        <w:rPr>
          <w:rFonts w:ascii="Verdana" w:hAnsi="Verdana" w:cs="Arial"/>
          <w:bCs/>
          <w:iCs/>
          <w:spacing w:val="-2"/>
        </w:rPr>
        <w:t xml:space="preserve"> presentó para fundamentar sus alegatos.</w:t>
      </w:r>
    </w:p>
    <w:p w:rsidR="00C9290F" w:rsidP="00344287" w:rsidRDefault="00C9290F" w14:paraId="6B485111" w14:textId="77777777">
      <w:pPr>
        <w:pStyle w:val="ListParagraph"/>
        <w:spacing w:line="276" w:lineRule="auto"/>
        <w:ind w:left="567"/>
        <w:jc w:val="both"/>
        <w:rPr>
          <w:rFonts w:ascii="Verdana" w:hAnsi="Verdana" w:cs="Arial"/>
          <w:iCs/>
          <w:spacing w:val="-2"/>
        </w:rPr>
      </w:pPr>
    </w:p>
    <w:p w:rsidRPr="00C9290F" w:rsidR="00344287" w:rsidP="00C9290F" w:rsidRDefault="00344287" w14:paraId="2CC80D05" w14:textId="166D46B5">
      <w:pPr>
        <w:pStyle w:val="ListParagraph"/>
        <w:numPr>
          <w:ilvl w:val="2"/>
          <w:numId w:val="6"/>
        </w:numPr>
        <w:spacing w:line="276" w:lineRule="auto"/>
        <w:ind w:left="709" w:hanging="709"/>
        <w:jc w:val="both"/>
        <w:rPr>
          <w:rFonts w:ascii="Verdana" w:hAnsi="Verdana" w:cs="Arial"/>
          <w:b/>
          <w:iCs/>
          <w:spacing w:val="-2"/>
        </w:rPr>
      </w:pPr>
      <w:r w:rsidRPr="00C9290F">
        <w:rPr>
          <w:rFonts w:ascii="Verdana" w:hAnsi="Verdana" w:cs="Arial"/>
          <w:b/>
          <w:iCs/>
          <w:spacing w:val="-2"/>
        </w:rPr>
        <w:t>Respecto de los correos electrónicos</w:t>
      </w:r>
    </w:p>
    <w:p w:rsidR="00F1420E" w:rsidP="00F1420E" w:rsidRDefault="00F1420E" w14:paraId="3754C483" w14:textId="77777777">
      <w:pPr>
        <w:pStyle w:val="ListParagraph"/>
        <w:spacing w:line="276" w:lineRule="auto"/>
        <w:ind w:left="1080"/>
        <w:jc w:val="both"/>
        <w:rPr>
          <w:rFonts w:ascii="Verdana" w:hAnsi="Verdana" w:cs="Arial"/>
          <w:b/>
          <w:iCs/>
          <w:spacing w:val="-2"/>
        </w:rPr>
      </w:pPr>
    </w:p>
    <w:p w:rsidRPr="00675450" w:rsidR="002D3847" w:rsidP="002D3847" w:rsidRDefault="002D3847" w14:paraId="712FDAF3" w14:textId="6F25509A">
      <w:pPr>
        <w:ind w:left="709"/>
        <w:jc w:val="both"/>
        <w:rPr>
          <w:rFonts w:ascii="Verdana" w:hAnsi="Verdana" w:cs="Arial"/>
          <w:bCs/>
          <w:iCs/>
          <w:spacing w:val="-2"/>
          <w:sz w:val="20"/>
          <w:szCs w:val="20"/>
          <w:lang w:val="es-PE"/>
        </w:rPr>
      </w:pPr>
      <w:r w:rsidRPr="00675450">
        <w:rPr>
          <w:rFonts w:ascii="Verdana" w:hAnsi="Verdana" w:cs="Arial"/>
          <w:bCs/>
          <w:iCs/>
          <w:spacing w:val="-2"/>
          <w:sz w:val="20"/>
          <w:szCs w:val="20"/>
          <w:lang w:val="es-ES_tradnl"/>
        </w:rPr>
        <w:t>L</w:t>
      </w:r>
      <w:r w:rsidRPr="00675450">
        <w:rPr>
          <w:rFonts w:ascii="Verdana" w:hAnsi="Verdana" w:cs="Arial"/>
          <w:bCs/>
          <w:iCs/>
          <w:spacing w:val="-2"/>
          <w:sz w:val="20"/>
          <w:szCs w:val="20"/>
          <w:lang w:val="es-PE"/>
        </w:rPr>
        <w:t xml:space="preserve">os correos electrónicos remitidos por la Reclamante pretenden comprobar que hubo una presunta </w:t>
      </w:r>
      <w:r w:rsidRPr="00675450" w:rsidR="00AF2A47">
        <w:rPr>
          <w:rFonts w:ascii="Verdana" w:hAnsi="Verdana" w:cs="Arial"/>
          <w:bCs/>
          <w:iCs/>
          <w:spacing w:val="-2"/>
          <w:sz w:val="20"/>
          <w:szCs w:val="20"/>
          <w:lang w:val="es-PE"/>
        </w:rPr>
        <w:t>falta de comunicación.</w:t>
      </w:r>
    </w:p>
    <w:p w:rsidRPr="00675450" w:rsidR="002D3847" w:rsidP="002D3847" w:rsidRDefault="002D3847" w14:paraId="53EF88C6" w14:textId="3B9350B5">
      <w:pPr>
        <w:ind w:left="709"/>
        <w:jc w:val="both"/>
        <w:rPr>
          <w:rFonts w:ascii="Verdana" w:hAnsi="Verdana" w:eastAsia="Times New Roman" w:cs="Arial"/>
          <w:iCs/>
          <w:spacing w:val="-2"/>
          <w:sz w:val="20"/>
          <w:szCs w:val="20"/>
          <w:lang w:val="es-PE" w:eastAsia="es-ES"/>
        </w:rPr>
      </w:pPr>
      <w:r w:rsidRPr="00675450">
        <w:rPr>
          <w:rFonts w:ascii="Verdana" w:hAnsi="Verdana" w:cs="Arial"/>
          <w:bCs/>
          <w:iCs/>
          <w:spacing w:val="-2"/>
          <w:sz w:val="20"/>
          <w:szCs w:val="20"/>
          <w:lang w:val="es-PE"/>
        </w:rPr>
        <w:t xml:space="preserve">Ahora bien, es necesario precisar que los correos electrónicos no constituyen prueba válida para </w:t>
      </w:r>
      <w:r w:rsidRPr="00675450">
        <w:rPr>
          <w:rFonts w:ascii="Verdana" w:hAnsi="Verdana" w:eastAsia="Times New Roman" w:cs="Arial"/>
          <w:iCs/>
          <w:spacing w:val="-2"/>
          <w:sz w:val="20"/>
          <w:szCs w:val="20"/>
          <w:lang w:val="es-PE" w:eastAsia="es-ES"/>
        </w:rPr>
        <w:t>acreditar la responsabilidad de APMTC sobre las circunstancias que detallan, toda vez que solo constituyen manifestaciones de parte, ya que no acreditan que lo prescrito realmente ocurrió</w:t>
      </w:r>
      <w:r w:rsidRPr="00675450" w:rsidR="00C9290F">
        <w:rPr>
          <w:rFonts w:ascii="Verdana" w:hAnsi="Verdana" w:eastAsia="Times New Roman" w:cs="Arial"/>
          <w:iCs/>
          <w:spacing w:val="-2"/>
          <w:sz w:val="20"/>
          <w:szCs w:val="20"/>
          <w:lang w:val="es-PE" w:eastAsia="es-ES"/>
        </w:rPr>
        <w:t>.</w:t>
      </w:r>
    </w:p>
    <w:p w:rsidRPr="00675450" w:rsidR="00C9290F" w:rsidP="00C9290F" w:rsidRDefault="00C9290F" w14:paraId="764A1B37" w14:textId="5D4610FB">
      <w:pPr>
        <w:ind w:left="709"/>
        <w:jc w:val="both"/>
        <w:rPr>
          <w:rFonts w:ascii="Verdana" w:hAnsi="Verdana" w:cs="Arial"/>
          <w:bCs/>
          <w:iCs/>
          <w:spacing w:val="-2"/>
          <w:sz w:val="20"/>
          <w:szCs w:val="20"/>
          <w:lang w:val="es-PE"/>
        </w:rPr>
      </w:pPr>
      <w:r w:rsidRPr="00675450">
        <w:rPr>
          <w:rFonts w:ascii="Verdana" w:hAnsi="Verdana" w:cs="Arial"/>
          <w:bCs/>
          <w:iCs/>
          <w:spacing w:val="-2"/>
          <w:sz w:val="20"/>
          <w:szCs w:val="20"/>
          <w:lang w:val="es-PE"/>
        </w:rPr>
        <w:t>Sin perjuicio de ello, del análisis de los correos electrónicos:</w:t>
      </w:r>
    </w:p>
    <w:p w:rsidRPr="00675450" w:rsidR="00C9290F" w:rsidP="00C9290F" w:rsidRDefault="00C9290F" w14:paraId="60B9F905" w14:textId="4151E614">
      <w:pPr>
        <w:pStyle w:val="ListParagraph"/>
        <w:numPr>
          <w:ilvl w:val="0"/>
          <w:numId w:val="7"/>
        </w:numPr>
        <w:jc w:val="both"/>
        <w:rPr>
          <w:rFonts w:ascii="Verdana" w:hAnsi="Verdana" w:cs="Arial"/>
          <w:b/>
          <w:bCs/>
          <w:iCs/>
          <w:spacing w:val="-2"/>
          <w:lang w:val="es-PE"/>
        </w:rPr>
      </w:pPr>
      <w:r w:rsidRPr="00675450">
        <w:rPr>
          <w:rFonts w:ascii="Verdana" w:hAnsi="Verdana" w:cs="Arial"/>
          <w:b/>
          <w:bCs/>
          <w:iCs/>
          <w:spacing w:val="-2"/>
          <w:lang w:val="es-PE"/>
        </w:rPr>
        <w:t xml:space="preserve">Sobre la presunta </w:t>
      </w:r>
      <w:r w:rsidRPr="00675450" w:rsidR="00CA677E">
        <w:rPr>
          <w:rFonts w:ascii="Verdana" w:hAnsi="Verdana" w:cs="Arial"/>
          <w:b/>
          <w:bCs/>
          <w:iCs/>
          <w:spacing w:val="-2"/>
          <w:lang w:val="es-PE"/>
        </w:rPr>
        <w:t>falta de comunicación</w:t>
      </w:r>
    </w:p>
    <w:p w:rsidR="00C9290F" w:rsidP="00C9290F" w:rsidRDefault="00C9290F" w14:paraId="6FFD324F" w14:textId="6404B13C">
      <w:pPr>
        <w:pStyle w:val="ListParagraph"/>
        <w:ind w:left="1429"/>
        <w:jc w:val="both"/>
        <w:rPr>
          <w:rFonts w:ascii="Verdana" w:hAnsi="Verdana" w:cs="Arial"/>
          <w:iCs/>
          <w:spacing w:val="-2"/>
          <w:lang w:val="es-PE"/>
        </w:rPr>
      </w:pPr>
    </w:p>
    <w:p w:rsidR="00FA3FBC" w:rsidP="00FA3FBC" w:rsidRDefault="004001C4" w14:paraId="3EC48298" w14:textId="3A073AE9">
      <w:pPr>
        <w:ind w:left="709"/>
        <w:jc w:val="both"/>
        <w:rPr>
          <w:rFonts w:ascii="Verdana" w:hAnsi="Verdana" w:cs="Arial"/>
          <w:iCs/>
          <w:spacing w:val="-2"/>
          <w:lang w:val="es-PE"/>
        </w:rPr>
      </w:pPr>
      <w:r>
        <w:rPr>
          <w:rFonts w:ascii="Verdana" w:hAnsi="Verdana" w:cs="Arial"/>
          <w:iCs/>
          <w:spacing w:val="-2"/>
          <w:lang w:val="es-PE"/>
        </w:rPr>
        <w:t xml:space="preserve">Cliente indica que </w:t>
      </w:r>
      <w:r w:rsidR="00785668">
        <w:rPr>
          <w:rFonts w:ascii="Verdana" w:hAnsi="Verdana" w:cs="Arial"/>
          <w:iCs/>
          <w:spacing w:val="-2"/>
          <w:lang w:val="es-PE"/>
        </w:rPr>
        <w:t>realizaron la solicitud de liberación con fecha 21/</w:t>
      </w:r>
      <w:r w:rsidR="00E63539">
        <w:rPr>
          <w:rFonts w:ascii="Verdana" w:hAnsi="Verdana" w:cs="Arial"/>
          <w:iCs/>
          <w:spacing w:val="-2"/>
          <w:lang w:val="es-PE"/>
        </w:rPr>
        <w:t>12/202</w:t>
      </w:r>
      <w:r w:rsidR="00BD706D">
        <w:rPr>
          <w:rFonts w:ascii="Verdana" w:hAnsi="Verdana" w:cs="Arial"/>
          <w:iCs/>
          <w:spacing w:val="-2"/>
          <w:lang w:val="es-PE"/>
        </w:rPr>
        <w:t>3 mediante la plataforma extranet</w:t>
      </w:r>
      <w:r w:rsidR="00670E5F">
        <w:rPr>
          <w:rFonts w:ascii="Verdana" w:hAnsi="Verdana" w:cs="Arial"/>
          <w:iCs/>
          <w:spacing w:val="-2"/>
          <w:lang w:val="es-PE"/>
        </w:rPr>
        <w:t>, generándose dos proformas para el contenedor a liberar, considerando que dicha carga es h</w:t>
      </w:r>
      <w:r w:rsidR="00A94E8A">
        <w:rPr>
          <w:rFonts w:ascii="Verdana" w:hAnsi="Verdana" w:cs="Arial"/>
          <w:iCs/>
          <w:spacing w:val="-2"/>
          <w:lang w:val="es-PE"/>
        </w:rPr>
        <w:t>i</w:t>
      </w:r>
      <w:r w:rsidR="00670E5F">
        <w:rPr>
          <w:rFonts w:ascii="Verdana" w:hAnsi="Verdana" w:cs="Arial"/>
          <w:iCs/>
          <w:spacing w:val="-2"/>
          <w:lang w:val="es-PE"/>
        </w:rPr>
        <w:t>gh cube</w:t>
      </w:r>
      <w:r w:rsidR="007E31EB">
        <w:rPr>
          <w:rFonts w:ascii="Verdana" w:hAnsi="Verdana" w:cs="Arial"/>
          <w:iCs/>
          <w:spacing w:val="-2"/>
          <w:lang w:val="es-PE"/>
        </w:rPr>
        <w:t xml:space="preserve"> (9.6”)</w:t>
      </w:r>
      <w:r w:rsidR="00670E5F">
        <w:rPr>
          <w:rFonts w:ascii="Verdana" w:hAnsi="Verdana" w:cs="Arial"/>
          <w:iCs/>
          <w:spacing w:val="-2"/>
          <w:lang w:val="es-PE"/>
        </w:rPr>
        <w:t>.</w:t>
      </w:r>
      <w:r w:rsidR="007E31EB">
        <w:rPr>
          <w:rFonts w:ascii="Verdana" w:hAnsi="Verdana" w:cs="Arial"/>
          <w:iCs/>
          <w:spacing w:val="-2"/>
          <w:lang w:val="es-PE"/>
        </w:rPr>
        <w:t xml:space="preserve"> Por lo que, de manera automática se emitieron dos proformas.</w:t>
      </w:r>
      <w:r w:rsidR="00275C0C">
        <w:rPr>
          <w:rFonts w:ascii="Verdana" w:hAnsi="Verdana" w:cs="Arial"/>
          <w:iCs/>
          <w:spacing w:val="-2"/>
          <w:lang w:val="es-PE"/>
        </w:rPr>
        <w:t xml:space="preserve"> La primera por </w:t>
      </w:r>
      <w:r w:rsidR="00DB43D5">
        <w:rPr>
          <w:rFonts w:ascii="Verdana" w:hAnsi="Verdana" w:cs="Arial"/>
          <w:iCs/>
          <w:spacing w:val="-2"/>
          <w:lang w:val="es-PE"/>
        </w:rPr>
        <w:t>concepto de</w:t>
      </w:r>
      <w:r w:rsidR="00275C0C">
        <w:rPr>
          <w:rFonts w:ascii="Verdana" w:hAnsi="Verdana" w:cs="Arial"/>
          <w:iCs/>
          <w:spacing w:val="-2"/>
          <w:lang w:val="es-PE"/>
        </w:rPr>
        <w:t xml:space="preserve"> desembarque </w:t>
      </w:r>
      <w:r w:rsidR="00DB43D5">
        <w:rPr>
          <w:rFonts w:ascii="Verdana" w:hAnsi="Verdana" w:cs="Arial"/>
          <w:iCs/>
          <w:spacing w:val="-2"/>
          <w:lang w:val="es-PE"/>
        </w:rPr>
        <w:t xml:space="preserve">con Grúa </w:t>
      </w:r>
      <w:r w:rsidR="007374F1">
        <w:rPr>
          <w:rFonts w:ascii="Verdana" w:hAnsi="Verdana" w:cs="Arial"/>
          <w:iCs/>
          <w:spacing w:val="-2"/>
          <w:lang w:val="es-PE"/>
        </w:rPr>
        <w:t>Pórtico</w:t>
      </w:r>
      <w:r w:rsidR="00DB43D5">
        <w:rPr>
          <w:rFonts w:ascii="Verdana" w:hAnsi="Verdana" w:cs="Arial"/>
          <w:iCs/>
          <w:spacing w:val="-2"/>
          <w:lang w:val="es-PE"/>
        </w:rPr>
        <w:t xml:space="preserve"> CTN Full 40 porción tierra y la segunda por concepto </w:t>
      </w:r>
      <w:r w:rsidR="00A94E8A">
        <w:rPr>
          <w:rFonts w:ascii="Verdana" w:hAnsi="Verdana" w:cs="Arial"/>
          <w:iCs/>
          <w:spacing w:val="-2"/>
          <w:lang w:val="es-PE"/>
        </w:rPr>
        <w:t xml:space="preserve">de contenedores alto cubicaje (High </w:t>
      </w:r>
      <w:r w:rsidR="007374F1">
        <w:rPr>
          <w:rFonts w:ascii="Verdana" w:hAnsi="Verdana" w:cs="Arial"/>
          <w:iCs/>
          <w:spacing w:val="-2"/>
          <w:lang w:val="es-PE"/>
        </w:rPr>
        <w:t>cube 9.6” de altura).</w:t>
      </w:r>
    </w:p>
    <w:p w:rsidR="007374F1" w:rsidP="00FA3FBC" w:rsidRDefault="00526E7A" w14:paraId="5F2DE888" w14:textId="6E69C592">
      <w:pPr>
        <w:ind w:left="709"/>
        <w:jc w:val="both"/>
        <w:rPr>
          <w:rFonts w:ascii="Verdana" w:hAnsi="Verdana" w:cs="Arial"/>
          <w:iCs/>
          <w:spacing w:val="-2"/>
          <w:lang w:val="es-PE"/>
        </w:rPr>
      </w:pPr>
      <w:r>
        <w:rPr>
          <w:noProof/>
        </w:rPr>
        <w:drawing>
          <wp:inline distT="0" distB="0" distL="0" distR="0" wp14:anchorId="537D522D" wp14:editId="3AD00CD9">
            <wp:extent cx="5125085" cy="308683"/>
            <wp:effectExtent l="19050" t="19050" r="18415" b="1524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142439" cy="309728"/>
                    </a:xfrm>
                    <a:prstGeom prst="rect">
                      <a:avLst/>
                    </a:prstGeom>
                    <a:ln>
                      <a:solidFill>
                        <a:schemeClr val="tx1"/>
                      </a:solidFill>
                    </a:ln>
                  </pic:spPr>
                </pic:pic>
              </a:graphicData>
            </a:graphic>
          </wp:inline>
        </w:drawing>
      </w:r>
    </w:p>
    <w:p w:rsidR="001F1F26" w:rsidP="00FA3FBC" w:rsidRDefault="005E59E9" w14:paraId="47C1043D" w14:textId="160FD1DB">
      <w:pPr>
        <w:ind w:left="709"/>
        <w:jc w:val="both"/>
        <w:rPr>
          <w:rFonts w:ascii="Verdana" w:hAnsi="Verdana" w:cs="Arial"/>
          <w:iCs/>
          <w:spacing w:val="-2"/>
          <w:lang w:val="es-PE"/>
        </w:rPr>
      </w:pPr>
      <w:r>
        <w:rPr>
          <w:rFonts w:ascii="Verdana" w:hAnsi="Verdana" w:cs="Arial"/>
          <w:iCs/>
          <w:spacing w:val="-2"/>
          <w:lang w:val="es-PE"/>
        </w:rPr>
        <w:t xml:space="preserve">Cabe mencionar que </w:t>
      </w:r>
      <w:r w:rsidR="001144E2">
        <w:rPr>
          <w:rFonts w:ascii="Verdana" w:hAnsi="Verdana" w:cs="Arial"/>
          <w:iCs/>
          <w:spacing w:val="-2"/>
          <w:lang w:val="es-PE"/>
        </w:rPr>
        <w:t xml:space="preserve">C &amp; R </w:t>
      </w:r>
      <w:r w:rsidR="002E5FC2">
        <w:rPr>
          <w:rFonts w:ascii="Verdana" w:hAnsi="Verdana" w:cs="Arial"/>
          <w:iCs/>
          <w:spacing w:val="-2"/>
          <w:lang w:val="es-PE"/>
        </w:rPr>
        <w:t>indica</w:t>
      </w:r>
      <w:r w:rsidR="001144E2">
        <w:rPr>
          <w:rFonts w:ascii="Verdana" w:hAnsi="Verdana" w:cs="Arial"/>
          <w:iCs/>
          <w:spacing w:val="-2"/>
          <w:lang w:val="es-PE"/>
        </w:rPr>
        <w:t xml:space="preserve"> </w:t>
      </w:r>
      <w:r w:rsidR="002E5FC2">
        <w:rPr>
          <w:rFonts w:ascii="Verdana" w:hAnsi="Verdana" w:cs="Arial"/>
          <w:iCs/>
          <w:spacing w:val="-2"/>
          <w:lang w:val="es-PE"/>
        </w:rPr>
        <w:t>haber</w:t>
      </w:r>
      <w:r w:rsidR="001144E2">
        <w:rPr>
          <w:rFonts w:ascii="Verdana" w:hAnsi="Verdana" w:cs="Arial"/>
          <w:iCs/>
          <w:spacing w:val="-2"/>
          <w:lang w:val="es-PE"/>
        </w:rPr>
        <w:t xml:space="preserve"> pagado </w:t>
      </w:r>
      <w:r w:rsidR="00DA59DA">
        <w:rPr>
          <w:rFonts w:ascii="Verdana" w:hAnsi="Verdana" w:cs="Arial"/>
          <w:iCs/>
          <w:spacing w:val="-2"/>
          <w:lang w:val="es-PE"/>
        </w:rPr>
        <w:t>solo la proforma No. 2297920 por el importe de USD 344.21</w:t>
      </w:r>
      <w:r w:rsidR="00863E8E">
        <w:rPr>
          <w:rFonts w:ascii="Verdana" w:hAnsi="Verdana" w:cs="Arial"/>
          <w:iCs/>
          <w:spacing w:val="-2"/>
          <w:lang w:val="es-PE"/>
        </w:rPr>
        <w:t>, más no la proforma generada por High Cube</w:t>
      </w:r>
      <w:r w:rsidR="002E5FC2">
        <w:rPr>
          <w:rFonts w:ascii="Verdana" w:hAnsi="Verdana" w:cs="Arial"/>
          <w:iCs/>
          <w:spacing w:val="-2"/>
          <w:lang w:val="es-PE"/>
        </w:rPr>
        <w:t xml:space="preserve">, debido que desconocían el pago de este segundo </w:t>
      </w:r>
      <w:r w:rsidRPr="002E5FC2" w:rsidR="002E5FC2">
        <w:rPr>
          <w:rFonts w:ascii="Verdana" w:hAnsi="Verdana" w:cs="Arial"/>
          <w:i/>
          <w:spacing w:val="-2"/>
          <w:lang w:val="es-PE"/>
        </w:rPr>
        <w:t>ítem</w:t>
      </w:r>
      <w:r w:rsidR="00863E8E">
        <w:rPr>
          <w:rFonts w:ascii="Verdana" w:hAnsi="Verdana" w:cs="Arial"/>
          <w:iCs/>
          <w:spacing w:val="-2"/>
          <w:lang w:val="es-PE"/>
        </w:rPr>
        <w:t xml:space="preserve">. </w:t>
      </w:r>
      <w:r w:rsidR="002E5FC2">
        <w:rPr>
          <w:rFonts w:ascii="Verdana" w:hAnsi="Verdana" w:cs="Arial"/>
          <w:iCs/>
          <w:spacing w:val="-2"/>
          <w:lang w:val="es-PE"/>
        </w:rPr>
        <w:t xml:space="preserve">Asimismo, </w:t>
      </w:r>
      <w:r w:rsidR="00863E8E">
        <w:rPr>
          <w:rFonts w:ascii="Verdana" w:hAnsi="Verdana" w:cs="Arial"/>
          <w:iCs/>
          <w:spacing w:val="-2"/>
          <w:lang w:val="es-PE"/>
        </w:rPr>
        <w:t xml:space="preserve">C &amp; R indica haber realizado </w:t>
      </w:r>
      <w:r w:rsidR="007F6747">
        <w:rPr>
          <w:rFonts w:ascii="Verdana" w:hAnsi="Verdana" w:cs="Arial"/>
          <w:iCs/>
          <w:spacing w:val="-2"/>
          <w:lang w:val="es-PE"/>
        </w:rPr>
        <w:t>el abono mediante transferencia bancaria</w:t>
      </w:r>
      <w:r w:rsidR="002E5FC2">
        <w:rPr>
          <w:rFonts w:ascii="Verdana" w:hAnsi="Verdana" w:cs="Arial"/>
          <w:iCs/>
          <w:spacing w:val="-2"/>
          <w:lang w:val="es-PE"/>
        </w:rPr>
        <w:t xml:space="preserve"> pero solo de un</w:t>
      </w:r>
      <w:r w:rsidR="00C85811">
        <w:rPr>
          <w:rFonts w:ascii="Verdana" w:hAnsi="Verdana" w:cs="Arial"/>
          <w:iCs/>
          <w:spacing w:val="-2"/>
          <w:lang w:val="es-PE"/>
        </w:rPr>
        <w:t>a proforma</w:t>
      </w:r>
      <w:r w:rsidR="007F6747">
        <w:rPr>
          <w:rFonts w:ascii="Verdana" w:hAnsi="Verdana" w:cs="Arial"/>
          <w:iCs/>
          <w:spacing w:val="-2"/>
          <w:lang w:val="es-PE"/>
        </w:rPr>
        <w:t xml:space="preserve">. En ese sentido, es de conocimiento </w:t>
      </w:r>
      <w:r w:rsidR="00FB0089">
        <w:rPr>
          <w:rFonts w:ascii="Verdana" w:hAnsi="Verdana" w:cs="Arial"/>
          <w:iCs/>
          <w:spacing w:val="-2"/>
          <w:lang w:val="es-PE"/>
        </w:rPr>
        <w:t>que,</w:t>
      </w:r>
      <w:r w:rsidR="007F6747">
        <w:rPr>
          <w:rFonts w:ascii="Verdana" w:hAnsi="Verdana" w:cs="Arial"/>
          <w:iCs/>
          <w:spacing w:val="-2"/>
          <w:lang w:val="es-PE"/>
        </w:rPr>
        <w:t xml:space="preserve"> al realizar este tipo de abono el usuario deberá de notificar al equipo de cobros </w:t>
      </w:r>
      <w:r w:rsidR="00FB0089">
        <w:rPr>
          <w:rFonts w:ascii="Verdana" w:hAnsi="Verdana" w:cs="Arial"/>
          <w:iCs/>
          <w:spacing w:val="-2"/>
          <w:lang w:val="es-PE"/>
        </w:rPr>
        <w:t xml:space="preserve">mediante correo </w:t>
      </w:r>
      <w:r w:rsidR="005176BB">
        <w:rPr>
          <w:rFonts w:ascii="Verdana" w:hAnsi="Verdana" w:cs="Arial"/>
          <w:iCs/>
          <w:spacing w:val="-2"/>
          <w:lang w:val="es-PE"/>
        </w:rPr>
        <w:t xml:space="preserve">o en su defecto agrupar los pagos </w:t>
      </w:r>
      <w:r w:rsidR="001F1F26">
        <w:rPr>
          <w:rFonts w:ascii="Verdana" w:hAnsi="Verdana" w:cs="Arial"/>
          <w:iCs/>
          <w:spacing w:val="-2"/>
          <w:lang w:val="es-PE"/>
        </w:rPr>
        <w:t>a través de la plataforma</w:t>
      </w:r>
      <w:r w:rsidR="00C85811">
        <w:rPr>
          <w:rFonts w:ascii="Verdana" w:hAnsi="Verdana" w:cs="Arial"/>
          <w:iCs/>
          <w:spacing w:val="-2"/>
          <w:lang w:val="es-PE"/>
        </w:rPr>
        <w:t xml:space="preserve"> Extranet</w:t>
      </w:r>
      <w:r w:rsidR="005176BB">
        <w:rPr>
          <w:rFonts w:ascii="Verdana" w:hAnsi="Verdana" w:cs="Arial"/>
          <w:iCs/>
          <w:spacing w:val="-2"/>
          <w:lang w:val="es-PE"/>
        </w:rPr>
        <w:t>.</w:t>
      </w:r>
    </w:p>
    <w:p w:rsidR="00526E7A" w:rsidP="00E05038" w:rsidRDefault="001F1F26" w14:paraId="6545D60C" w14:textId="1CA7B3DE">
      <w:pPr>
        <w:ind w:left="709"/>
        <w:jc w:val="both"/>
        <w:rPr>
          <w:rFonts w:ascii="Verdana" w:hAnsi="Verdana" w:cs="Arial"/>
          <w:iCs/>
          <w:spacing w:val="-2"/>
          <w:lang w:val="es-PE"/>
        </w:rPr>
      </w:pPr>
      <w:r>
        <w:rPr>
          <w:rFonts w:ascii="Verdana" w:hAnsi="Verdana" w:cs="Arial"/>
          <w:iCs/>
          <w:spacing w:val="-2"/>
          <w:lang w:val="es-PE"/>
        </w:rPr>
        <w:t xml:space="preserve">Para este caso puntal, es importante recalcar </w:t>
      </w:r>
      <w:r w:rsidR="002D72C1">
        <w:rPr>
          <w:rFonts w:ascii="Verdana" w:hAnsi="Verdana" w:cs="Arial"/>
          <w:iCs/>
          <w:spacing w:val="-2"/>
          <w:lang w:val="es-PE"/>
        </w:rPr>
        <w:t>que existe una modalidad directa</w:t>
      </w:r>
      <w:r w:rsidR="00940628">
        <w:rPr>
          <w:rFonts w:ascii="Verdana" w:hAnsi="Verdana" w:cs="Arial"/>
          <w:iCs/>
          <w:spacing w:val="-2"/>
          <w:lang w:val="es-PE"/>
        </w:rPr>
        <w:t xml:space="preserve">, la cual </w:t>
      </w:r>
      <w:r w:rsidRPr="00940628" w:rsidR="00940628">
        <w:rPr>
          <w:rFonts w:ascii="Verdana" w:hAnsi="Verdana" w:cs="Arial"/>
          <w:iCs/>
          <w:spacing w:val="-2"/>
          <w:lang w:val="es-PE"/>
        </w:rPr>
        <w:t>evita la duplicidad de pagos en exceso</w:t>
      </w:r>
      <w:r w:rsidR="00940628">
        <w:rPr>
          <w:rFonts w:ascii="Verdana" w:hAnsi="Verdana" w:cs="Arial"/>
          <w:iCs/>
          <w:spacing w:val="-2"/>
          <w:lang w:val="es-PE"/>
        </w:rPr>
        <w:t>, g</w:t>
      </w:r>
      <w:r w:rsidRPr="00940628" w:rsidR="00940628">
        <w:rPr>
          <w:rFonts w:ascii="Verdana" w:hAnsi="Verdana" w:cs="Arial"/>
          <w:iCs/>
          <w:spacing w:val="-2"/>
          <w:lang w:val="es-PE"/>
        </w:rPr>
        <w:t>enera el levante de autorización y emisión de documentos electrónicos propi</w:t>
      </w:r>
      <w:r w:rsidR="00940628">
        <w:rPr>
          <w:rFonts w:ascii="Verdana" w:hAnsi="Verdana" w:cs="Arial"/>
          <w:iCs/>
          <w:spacing w:val="-2"/>
          <w:lang w:val="es-PE"/>
        </w:rPr>
        <w:t>os</w:t>
      </w:r>
      <w:r w:rsidRPr="00940628" w:rsidR="00940628">
        <w:rPr>
          <w:rFonts w:ascii="Verdana" w:hAnsi="Verdana" w:cs="Arial"/>
          <w:iCs/>
          <w:spacing w:val="-2"/>
          <w:lang w:val="es-PE"/>
        </w:rPr>
        <w:t xml:space="preserve"> del servicio </w:t>
      </w:r>
      <w:r w:rsidRPr="00940628" w:rsidR="00940628">
        <w:rPr>
          <w:rFonts w:ascii="Verdana" w:hAnsi="Verdana" w:cs="Arial"/>
          <w:iCs/>
          <w:spacing w:val="-2"/>
          <w:lang w:val="es-PE"/>
        </w:rPr>
        <w:t>al realizar el pago directo</w:t>
      </w:r>
      <w:r w:rsidR="00455FB1">
        <w:rPr>
          <w:rFonts w:ascii="Verdana" w:hAnsi="Verdana" w:cs="Arial"/>
          <w:iCs/>
          <w:spacing w:val="-2"/>
          <w:lang w:val="es-PE"/>
        </w:rPr>
        <w:t>, s</w:t>
      </w:r>
      <w:r w:rsidRPr="00940628" w:rsidR="00940628">
        <w:rPr>
          <w:rFonts w:ascii="Verdana" w:hAnsi="Verdana" w:cs="Arial"/>
          <w:iCs/>
          <w:spacing w:val="-2"/>
          <w:lang w:val="es-PE"/>
        </w:rPr>
        <w:t xml:space="preserve">e ahorra tiempo y esfuerzo en envío </w:t>
      </w:r>
      <w:r w:rsidRPr="00940628" w:rsidR="00162E28">
        <w:rPr>
          <w:rFonts w:ascii="Verdana" w:hAnsi="Verdana" w:cs="Arial"/>
          <w:iCs/>
          <w:spacing w:val="-2"/>
          <w:lang w:val="es-PE"/>
        </w:rPr>
        <w:t>de e</w:t>
      </w:r>
      <w:r w:rsidR="00E05038">
        <w:rPr>
          <w:rFonts w:ascii="Verdana" w:hAnsi="Verdana" w:cs="Arial"/>
          <w:iCs/>
          <w:spacing w:val="-2"/>
          <w:lang w:val="es-PE"/>
        </w:rPr>
        <w:t>-</w:t>
      </w:r>
      <w:r w:rsidRPr="00940628" w:rsidR="00162E28">
        <w:rPr>
          <w:rFonts w:ascii="Verdana" w:hAnsi="Verdana" w:cs="Arial"/>
          <w:iCs/>
          <w:spacing w:val="-2"/>
          <w:lang w:val="es-PE"/>
        </w:rPr>
        <w:t>mails</w:t>
      </w:r>
      <w:r w:rsidRPr="00940628" w:rsidR="00940628">
        <w:rPr>
          <w:rFonts w:ascii="Verdana" w:hAnsi="Verdana" w:cs="Arial"/>
          <w:iCs/>
          <w:spacing w:val="-2"/>
          <w:lang w:val="es-PE"/>
        </w:rPr>
        <w:t xml:space="preserve"> con las transferencias y detalle de aplicaciones.</w:t>
      </w:r>
      <w:r w:rsidR="00E05038">
        <w:rPr>
          <w:rFonts w:ascii="Verdana" w:hAnsi="Verdana" w:cs="Arial"/>
          <w:iCs/>
          <w:spacing w:val="-2"/>
          <w:lang w:val="es-PE"/>
        </w:rPr>
        <w:t xml:space="preserve"> </w:t>
      </w:r>
    </w:p>
    <w:p w:rsidR="00E05038" w:rsidP="00E05038" w:rsidRDefault="00E05038" w14:paraId="5CFCC779" w14:textId="049A5DDB">
      <w:pPr>
        <w:ind w:left="709"/>
        <w:jc w:val="both"/>
        <w:rPr>
          <w:rFonts w:ascii="Verdana" w:hAnsi="Verdana" w:cs="Arial"/>
          <w:iCs/>
          <w:spacing w:val="-2"/>
          <w:lang w:val="es-PE"/>
        </w:rPr>
      </w:pPr>
      <w:r>
        <w:rPr>
          <w:rFonts w:ascii="Verdana" w:hAnsi="Verdana" w:cs="Arial"/>
          <w:iCs/>
          <w:spacing w:val="-2"/>
          <w:lang w:val="es-PE"/>
        </w:rPr>
        <w:t>En ese aspecto comentar que tenemos dicha información</w:t>
      </w:r>
      <w:r w:rsidR="00A351A2">
        <w:rPr>
          <w:rFonts w:ascii="Verdana" w:hAnsi="Verdana" w:cs="Arial"/>
          <w:iCs/>
          <w:spacing w:val="-2"/>
          <w:lang w:val="es-PE"/>
        </w:rPr>
        <w:t>, la cual es</w:t>
      </w:r>
      <w:r>
        <w:rPr>
          <w:rFonts w:ascii="Verdana" w:hAnsi="Verdana" w:cs="Arial"/>
          <w:iCs/>
          <w:spacing w:val="-2"/>
          <w:lang w:val="es-PE"/>
        </w:rPr>
        <w:t xml:space="preserve"> de conocimiento público en nuestra página web. </w:t>
      </w:r>
      <w:r w:rsidR="00A351A2">
        <w:rPr>
          <w:rFonts w:ascii="Verdana" w:hAnsi="Verdana" w:cs="Arial"/>
          <w:iCs/>
          <w:spacing w:val="-2"/>
          <w:lang w:val="es-PE"/>
        </w:rPr>
        <w:t>Las cuales pueden ser visualizadas m</w:t>
      </w:r>
      <w:r>
        <w:rPr>
          <w:rFonts w:ascii="Verdana" w:hAnsi="Verdana" w:cs="Arial"/>
          <w:iCs/>
          <w:spacing w:val="-2"/>
          <w:lang w:val="es-PE"/>
        </w:rPr>
        <w:t>ediante los siguientes links de acceso:</w:t>
      </w:r>
    </w:p>
    <w:p w:rsidR="00E05038" w:rsidP="00E05038" w:rsidRDefault="00D76020" w14:paraId="0EBBCB9E" w14:textId="3250D388">
      <w:pPr>
        <w:ind w:left="709"/>
        <w:jc w:val="both"/>
        <w:rPr>
          <w:rFonts w:ascii="Verdana" w:hAnsi="Verdana" w:cs="Arial"/>
          <w:iCs/>
          <w:spacing w:val="-2"/>
          <w:lang w:val="es-PE"/>
        </w:rPr>
      </w:pPr>
      <w:hyperlink w:history="1" r:id="rId13">
        <w:r w:rsidRPr="00B408BE">
          <w:rPr>
            <w:rStyle w:val="Hyperlink"/>
            <w:rFonts w:ascii="Verdana" w:hAnsi="Verdana" w:cs="Arial"/>
            <w:iCs/>
            <w:spacing w:val="-2"/>
            <w:lang w:val="es-PE"/>
          </w:rPr>
          <w:t>https://www.apmterminals.com/es/callao/e-tools/electronic-billing</w:t>
        </w:r>
      </w:hyperlink>
    </w:p>
    <w:p w:rsidR="00D76020" w:rsidP="00D76020" w:rsidRDefault="00D76020" w14:paraId="4F88BA64" w14:textId="7E978356">
      <w:pPr>
        <w:ind w:left="709"/>
        <w:jc w:val="both"/>
        <w:rPr>
          <w:rFonts w:ascii="Verdana" w:hAnsi="Verdana" w:cs="Arial"/>
          <w:iCs/>
          <w:spacing w:val="-2"/>
          <w:lang w:val="es-PE"/>
        </w:rPr>
      </w:pPr>
      <w:hyperlink w:history="1" r:id="rId14">
        <w:r w:rsidRPr="00B408BE">
          <w:rPr>
            <w:rStyle w:val="Hyperlink"/>
            <w:rFonts w:ascii="Verdana" w:hAnsi="Verdana" w:cs="Arial"/>
            <w:iCs/>
            <w:spacing w:val="-2"/>
            <w:lang w:val="es-PE"/>
          </w:rPr>
          <w:t>https://www.apmterminals.com/es/callao/customer-zone/news-and-alerts/2023/07112023-recordatorio-pago-asbanc</w:t>
        </w:r>
      </w:hyperlink>
    </w:p>
    <w:p w:rsidRPr="00D76020" w:rsidR="00FA3FBC" w:rsidP="00D76020" w:rsidRDefault="00D76020" w14:paraId="17CF906C" w14:textId="1D42CC4A">
      <w:pPr>
        <w:ind w:left="709"/>
        <w:jc w:val="center"/>
        <w:rPr>
          <w:rFonts w:ascii="Verdana" w:hAnsi="Verdana" w:cs="Arial"/>
          <w:iCs/>
          <w:spacing w:val="-2"/>
          <w:lang w:val="es-PE"/>
        </w:rPr>
      </w:pPr>
      <w:r>
        <w:rPr>
          <w:noProof/>
        </w:rPr>
        <w:drawing>
          <wp:inline distT="0" distB="0" distL="0" distR="0" wp14:anchorId="66A64419" wp14:editId="4796C82A">
            <wp:extent cx="3587709" cy="3784018"/>
            <wp:effectExtent l="19050" t="19050" r="13335" b="2603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597593" cy="3794442"/>
                    </a:xfrm>
                    <a:prstGeom prst="rect">
                      <a:avLst/>
                    </a:prstGeom>
                    <a:ln>
                      <a:solidFill>
                        <a:schemeClr val="tx1"/>
                      </a:solidFill>
                    </a:ln>
                  </pic:spPr>
                </pic:pic>
              </a:graphicData>
            </a:graphic>
          </wp:inline>
        </w:drawing>
      </w:r>
    </w:p>
    <w:p w:rsidR="0032297E" w:rsidP="00840AC8" w:rsidRDefault="00787E3B" w14:paraId="53474588" w14:textId="7BD3C357">
      <w:pPr>
        <w:ind w:left="709"/>
        <w:jc w:val="both"/>
        <w:rPr>
          <w:rFonts w:ascii="Verdana" w:hAnsi="Verdana" w:cs="Arial"/>
          <w:iCs/>
          <w:spacing w:val="-2"/>
          <w:sz w:val="20"/>
          <w:szCs w:val="20"/>
          <w:lang w:val="es-PE"/>
        </w:rPr>
      </w:pPr>
      <w:r>
        <w:rPr>
          <w:rFonts w:ascii="Verdana" w:hAnsi="Verdana" w:cs="Arial"/>
          <w:iCs/>
          <w:spacing w:val="-2"/>
          <w:sz w:val="20"/>
          <w:szCs w:val="20"/>
          <w:lang w:val="es-PE"/>
        </w:rPr>
        <w:t xml:space="preserve">Ahora bien, con relación </w:t>
      </w:r>
      <w:r w:rsidR="00A06067">
        <w:rPr>
          <w:rFonts w:ascii="Verdana" w:hAnsi="Verdana" w:cs="Arial"/>
          <w:iCs/>
          <w:spacing w:val="-2"/>
          <w:sz w:val="20"/>
          <w:szCs w:val="20"/>
          <w:lang w:val="es-PE"/>
        </w:rPr>
        <w:t xml:space="preserve">a la solicitud de liberación de carga mediante la plataforma extranet, comentar que se tenían ciertas observaciones por lo que </w:t>
      </w:r>
      <w:r w:rsidR="003F00AF">
        <w:rPr>
          <w:rFonts w:ascii="Verdana" w:hAnsi="Verdana" w:cs="Arial"/>
          <w:iCs/>
          <w:spacing w:val="-2"/>
          <w:sz w:val="20"/>
          <w:szCs w:val="20"/>
          <w:lang w:val="es-PE"/>
        </w:rPr>
        <w:t xml:space="preserve">tenían que ser subsanadas. </w:t>
      </w:r>
      <w:r w:rsidR="004370A0">
        <w:rPr>
          <w:rFonts w:ascii="Verdana" w:hAnsi="Verdana" w:cs="Arial"/>
          <w:iCs/>
          <w:spacing w:val="-2"/>
          <w:sz w:val="20"/>
          <w:szCs w:val="20"/>
          <w:lang w:val="es-PE"/>
        </w:rPr>
        <w:t xml:space="preserve">Con fecha 23/12/023 su Agente de aduanas procedió con subsanar </w:t>
      </w:r>
      <w:r w:rsidR="00C03701">
        <w:rPr>
          <w:rFonts w:ascii="Verdana" w:hAnsi="Verdana" w:cs="Arial"/>
          <w:iCs/>
          <w:spacing w:val="-2"/>
          <w:sz w:val="20"/>
          <w:szCs w:val="20"/>
          <w:lang w:val="es-PE"/>
        </w:rPr>
        <w:t>las observaciones realizadas. Por lo que, su contenedor fue liberado el mismo día.</w:t>
      </w:r>
    </w:p>
    <w:p w:rsidRPr="00613EFC" w:rsidR="008F28A4" w:rsidP="00840AC8" w:rsidRDefault="003F00AF" w14:paraId="6784B7D3" w14:textId="572AEA9B">
      <w:pPr>
        <w:ind w:left="709"/>
        <w:jc w:val="both"/>
        <w:rPr>
          <w:rFonts w:ascii="Verdana" w:hAnsi="Verdana" w:cs="Arial"/>
          <w:iCs/>
          <w:spacing w:val="-2"/>
          <w:sz w:val="20"/>
          <w:szCs w:val="20"/>
          <w:lang w:val="es-PE"/>
        </w:rPr>
      </w:pPr>
      <w:r>
        <w:rPr>
          <w:noProof/>
        </w:rPr>
        <w:drawing>
          <wp:inline distT="0" distB="0" distL="0" distR="0" wp14:anchorId="24773386" wp14:editId="1E0101C4">
            <wp:extent cx="5123722" cy="2312035"/>
            <wp:effectExtent l="19050" t="19050" r="20320" b="1206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r="8193"/>
                    <a:stretch/>
                  </pic:blipFill>
                  <pic:spPr bwMode="auto">
                    <a:xfrm>
                      <a:off x="0" y="0"/>
                      <a:ext cx="5123722" cy="2312035"/>
                    </a:xfrm>
                    <a:prstGeom prst="rect">
                      <a:avLst/>
                    </a:prstGeom>
                    <a:ln w="9525" cap="flat" cmpd="sng" algn="ctr">
                      <a:solidFill>
                        <a:sysClr val="windowText" lastClr="000000"/>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inline>
        </w:drawing>
      </w:r>
    </w:p>
    <w:p w:rsidRPr="00C03701" w:rsidR="00C52C78" w:rsidP="00C52C78" w:rsidRDefault="00C03701" w14:paraId="3D220B93" w14:textId="79AE633C">
      <w:pPr>
        <w:ind w:left="709"/>
        <w:jc w:val="both"/>
        <w:rPr>
          <w:rFonts w:ascii="Verdana" w:hAnsi="Verdana" w:cs="Arial"/>
          <w:iCs/>
          <w:spacing w:val="-2"/>
          <w:sz w:val="20"/>
          <w:szCs w:val="20"/>
          <w:lang w:val="es-PE"/>
        </w:rPr>
      </w:pPr>
      <w:r w:rsidRPr="00C03701">
        <w:rPr>
          <w:rFonts w:ascii="Verdana" w:hAnsi="Verdana" w:cs="Arial"/>
          <w:iCs/>
          <w:spacing w:val="-2"/>
          <w:sz w:val="20"/>
          <w:szCs w:val="20"/>
          <w:lang w:val="es-PE"/>
        </w:rPr>
        <w:t xml:space="preserve">Es </w:t>
      </w:r>
      <w:r>
        <w:rPr>
          <w:rFonts w:ascii="Verdana" w:hAnsi="Verdana" w:cs="Arial"/>
          <w:iCs/>
          <w:spacing w:val="-2"/>
          <w:sz w:val="20"/>
          <w:szCs w:val="20"/>
          <w:lang w:val="es-PE"/>
        </w:rPr>
        <w:t xml:space="preserve">importante recalcar que </w:t>
      </w:r>
      <w:r w:rsidR="004766C7">
        <w:rPr>
          <w:rFonts w:ascii="Verdana" w:hAnsi="Verdana" w:cs="Arial"/>
          <w:iCs/>
          <w:spacing w:val="-2"/>
          <w:sz w:val="20"/>
          <w:szCs w:val="20"/>
          <w:lang w:val="es-PE"/>
        </w:rPr>
        <w:t xml:space="preserve">se tenia como periodo de libre almacenaje </w:t>
      </w:r>
      <w:r w:rsidRPr="004766C7" w:rsidR="004766C7">
        <w:rPr>
          <w:rFonts w:ascii="Verdana" w:hAnsi="Verdana" w:cs="Arial"/>
          <w:iCs/>
          <w:spacing w:val="-2"/>
          <w:sz w:val="20"/>
          <w:szCs w:val="20"/>
          <w:lang w:val="es-PE"/>
        </w:rPr>
        <w:t>hasta el día 22.12.2023 a las 17:14</w:t>
      </w:r>
      <w:r w:rsidR="004766C7">
        <w:rPr>
          <w:rFonts w:ascii="Verdana" w:hAnsi="Verdana" w:cs="Arial"/>
          <w:iCs/>
          <w:spacing w:val="-2"/>
          <w:sz w:val="20"/>
          <w:szCs w:val="20"/>
          <w:lang w:val="es-PE"/>
        </w:rPr>
        <w:t xml:space="preserve">. Sin embargo, </w:t>
      </w:r>
      <w:r w:rsidR="00C52C78">
        <w:rPr>
          <w:rFonts w:ascii="Verdana" w:hAnsi="Verdana" w:cs="Arial"/>
          <w:iCs/>
          <w:spacing w:val="-2"/>
          <w:sz w:val="20"/>
          <w:szCs w:val="20"/>
          <w:lang w:val="es-PE"/>
        </w:rPr>
        <w:t>recién subsanaron los errores con fecha 2</w:t>
      </w:r>
      <w:r w:rsidR="002151AE">
        <w:rPr>
          <w:rFonts w:ascii="Verdana" w:hAnsi="Verdana" w:cs="Arial"/>
          <w:iCs/>
          <w:spacing w:val="-2"/>
          <w:sz w:val="20"/>
          <w:szCs w:val="20"/>
          <w:lang w:val="es-PE"/>
        </w:rPr>
        <w:t xml:space="preserve">3.12.2023 a las 10:04. </w:t>
      </w:r>
    </w:p>
    <w:p w:rsidRPr="00F01883" w:rsidR="002D3847" w:rsidP="00F01883" w:rsidRDefault="002151AE" w14:paraId="248B97B9" w14:textId="6DC5A650">
      <w:pPr>
        <w:ind w:left="709"/>
        <w:jc w:val="both"/>
        <w:rPr>
          <w:rFonts w:ascii="Verdana" w:hAnsi="Verdana" w:cs="Arial"/>
          <w:iCs/>
          <w:spacing w:val="-2"/>
          <w:sz w:val="20"/>
          <w:szCs w:val="20"/>
          <w:lang w:val="es-PE"/>
        </w:rPr>
      </w:pPr>
      <w:r w:rsidRPr="000D15A1">
        <w:rPr>
          <w:rFonts w:ascii="Verdana" w:hAnsi="Verdana" w:cs="Arial"/>
          <w:iCs/>
          <w:spacing w:val="-2"/>
          <w:sz w:val="20"/>
          <w:szCs w:val="20"/>
          <w:lang w:val="es-PE"/>
        </w:rPr>
        <w:t>En ese sentido</w:t>
      </w:r>
      <w:r w:rsidRPr="000D15A1" w:rsidR="0032297E">
        <w:rPr>
          <w:rFonts w:ascii="Verdana" w:hAnsi="Verdana" w:cs="Arial"/>
          <w:iCs/>
          <w:spacing w:val="-2"/>
          <w:sz w:val="20"/>
          <w:szCs w:val="20"/>
          <w:lang w:val="es-PE"/>
        </w:rPr>
        <w:t xml:space="preserve">, la presunta falta de </w:t>
      </w:r>
      <w:r w:rsidRPr="000D15A1">
        <w:rPr>
          <w:rFonts w:ascii="Verdana" w:hAnsi="Verdana" w:cs="Arial"/>
          <w:iCs/>
          <w:spacing w:val="-2"/>
          <w:sz w:val="20"/>
          <w:szCs w:val="20"/>
          <w:lang w:val="es-PE"/>
        </w:rPr>
        <w:t>comunicación</w:t>
      </w:r>
      <w:r w:rsidRPr="000D15A1" w:rsidR="0032297E">
        <w:rPr>
          <w:rFonts w:ascii="Verdana" w:hAnsi="Verdana" w:cs="Arial"/>
          <w:iCs/>
          <w:spacing w:val="-2"/>
          <w:sz w:val="20"/>
          <w:szCs w:val="20"/>
          <w:lang w:val="es-PE"/>
        </w:rPr>
        <w:t xml:space="preserve"> no representó un problema para que la reclamante retire el contenedor </w:t>
      </w:r>
      <w:r w:rsidRPr="000D15A1" w:rsidR="000D15A1">
        <w:rPr>
          <w:rFonts w:ascii="Verdana" w:hAnsi="Verdana" w:cs="Arial"/>
          <w:iCs/>
          <w:spacing w:val="-2"/>
          <w:sz w:val="20"/>
          <w:szCs w:val="20"/>
          <w:lang w:val="es-PE"/>
        </w:rPr>
        <w:t>TGBU</w:t>
      </w:r>
      <w:r w:rsidRPr="000D15A1" w:rsidR="000D15A1">
        <w:rPr>
          <w:rFonts w:ascii="Verdana" w:hAnsi="Verdana" w:cs="Arial"/>
          <w:iCs/>
          <w:spacing w:val="-2"/>
          <w:sz w:val="20"/>
          <w:szCs w:val="20"/>
          <w:lang w:val="es-PE"/>
        </w:rPr>
        <w:t>9714730 dentro</w:t>
      </w:r>
      <w:r w:rsidRPr="000D15A1" w:rsidR="0032297E">
        <w:rPr>
          <w:rFonts w:ascii="Verdana" w:hAnsi="Verdana" w:cs="Arial"/>
          <w:iCs/>
          <w:spacing w:val="-2"/>
          <w:sz w:val="20"/>
          <w:szCs w:val="20"/>
          <w:lang w:val="es-PE"/>
        </w:rPr>
        <w:t xml:space="preserve"> del plazo de libre almacenaje.</w:t>
      </w:r>
    </w:p>
    <w:p w:rsidR="00EC1757" w:rsidP="00EE17B0" w:rsidRDefault="002D3847" w14:paraId="4A6B5374" w14:textId="400BE863">
      <w:pPr>
        <w:widowControl w:val="0"/>
        <w:spacing w:after="0" w:line="240" w:lineRule="auto"/>
        <w:ind w:left="709"/>
        <w:contextualSpacing/>
        <w:jc w:val="both"/>
        <w:rPr>
          <w:rFonts w:ascii="Verdana" w:hAnsi="Verdana" w:eastAsia="Times New Roman" w:cs="Arial"/>
          <w:iCs/>
          <w:spacing w:val="-2"/>
          <w:sz w:val="20"/>
          <w:szCs w:val="20"/>
          <w:lang w:val="es-PE" w:eastAsia="es-ES"/>
        </w:rPr>
      </w:pPr>
      <w:r w:rsidRPr="002D3847">
        <w:rPr>
          <w:rFonts w:ascii="Verdana" w:hAnsi="Verdana" w:eastAsia="Times New Roman" w:cs="Arial"/>
          <w:iCs/>
          <w:spacing w:val="-2"/>
          <w:sz w:val="20"/>
          <w:szCs w:val="20"/>
          <w:lang w:val="es-PE" w:eastAsia="es-ES"/>
        </w:rPr>
        <w:t xml:space="preserve">En ese sentido, habiendo quedado demostrado que lo señalado por </w:t>
      </w:r>
      <w:r w:rsidR="00DE1B6D">
        <w:rPr>
          <w:rFonts w:ascii="Verdana" w:hAnsi="Verdana" w:eastAsia="Times New Roman" w:cs="Arial"/>
          <w:iCs/>
          <w:spacing w:val="-2"/>
          <w:sz w:val="20"/>
          <w:szCs w:val="20"/>
          <w:lang w:val="es-PE" w:eastAsia="es-ES"/>
        </w:rPr>
        <w:t>C &amp; R</w:t>
      </w:r>
      <w:r w:rsidRPr="002D3847">
        <w:rPr>
          <w:rFonts w:ascii="Verdana" w:hAnsi="Verdana" w:eastAsia="Times New Roman" w:cs="Arial"/>
          <w:iCs/>
          <w:spacing w:val="-2"/>
          <w:sz w:val="20"/>
          <w:szCs w:val="20"/>
          <w:lang w:val="es-PE" w:eastAsia="es-ES"/>
        </w:rPr>
        <w:t xml:space="preserve"> resulta inconsistente y que </w:t>
      </w:r>
      <w:r w:rsidR="00EE17B0">
        <w:rPr>
          <w:rFonts w:ascii="Verdana" w:hAnsi="Verdana" w:eastAsia="Times New Roman" w:cs="Arial"/>
          <w:iCs/>
          <w:spacing w:val="-2"/>
          <w:sz w:val="20"/>
          <w:szCs w:val="20"/>
          <w:lang w:val="es-PE" w:eastAsia="es-ES"/>
        </w:rPr>
        <w:t>incurrió en el uso de área operativa por hechos materia de su responsabilidad.</w:t>
      </w:r>
    </w:p>
    <w:p w:rsidRPr="00EE17B0" w:rsidR="00EE17B0" w:rsidP="00EE17B0" w:rsidRDefault="00EE17B0" w14:paraId="03A454A2" w14:textId="77777777">
      <w:pPr>
        <w:widowControl w:val="0"/>
        <w:spacing w:after="0" w:line="240" w:lineRule="auto"/>
        <w:ind w:left="709"/>
        <w:contextualSpacing/>
        <w:jc w:val="both"/>
        <w:rPr>
          <w:rFonts w:ascii="Verdana" w:hAnsi="Verdana" w:eastAsia="Times New Roman" w:cs="Arial"/>
          <w:iCs/>
          <w:spacing w:val="-2"/>
          <w:sz w:val="20"/>
          <w:szCs w:val="20"/>
          <w:lang w:val="es-PE" w:eastAsia="es-ES"/>
        </w:rPr>
      </w:pPr>
    </w:p>
    <w:p w:rsidR="00EC1757" w:rsidP="00A01076" w:rsidRDefault="00A01076" w14:paraId="126D5DAA" w14:textId="0924712A">
      <w:pPr>
        <w:pStyle w:val="ListParagraph"/>
        <w:spacing w:line="276" w:lineRule="auto"/>
        <w:ind w:left="709"/>
        <w:jc w:val="both"/>
        <w:rPr>
          <w:rFonts w:ascii="Verdana" w:hAnsi="Verdana" w:cs="Arial"/>
          <w:spacing w:val="-2"/>
          <w:lang w:val="es-PE"/>
        </w:rPr>
      </w:pPr>
      <w:r>
        <w:rPr>
          <w:rFonts w:ascii="Verdana" w:hAnsi="Verdana" w:cs="Arial"/>
          <w:iCs/>
          <w:spacing w:val="-2"/>
          <w:lang w:val="es-PE"/>
        </w:rPr>
        <w:t xml:space="preserve">Así las cosas, es correcta la emisión de la factura electrónica </w:t>
      </w:r>
      <w:r>
        <w:rPr>
          <w:rFonts w:ascii="Verdana" w:hAnsi="Verdana" w:cs="Arial"/>
          <w:spacing w:val="-2"/>
          <w:lang w:val="es-PE"/>
        </w:rPr>
        <w:t>F002-</w:t>
      </w:r>
      <w:r w:rsidR="008A62CB">
        <w:rPr>
          <w:rFonts w:ascii="Verdana" w:hAnsi="Verdana" w:cs="Arial"/>
          <w:spacing w:val="-2"/>
          <w:lang w:val="es-PE"/>
        </w:rPr>
        <w:t>1064220</w:t>
      </w:r>
      <w:r w:rsidR="00EE17B0">
        <w:rPr>
          <w:rFonts w:ascii="Verdana" w:hAnsi="Verdana" w:cs="Arial"/>
          <w:spacing w:val="-2"/>
          <w:lang w:val="es-PE"/>
        </w:rPr>
        <w:t xml:space="preserve"> </w:t>
      </w:r>
      <w:r w:rsidRPr="2E0AF8C0" w:rsidR="00EE17B0">
        <w:rPr>
          <w:rFonts w:ascii="Verdana" w:hAnsi="Verdana" w:cs="Arial"/>
          <w:spacing w:val="-2"/>
          <w:lang w:val="es-PE"/>
        </w:rPr>
        <w:t>correspondiente al</w:t>
      </w:r>
      <w:r w:rsidR="00EE17B0">
        <w:rPr>
          <w:rFonts w:ascii="Verdana" w:hAnsi="Verdana" w:cs="Arial"/>
          <w:spacing w:val="-2"/>
          <w:lang w:val="es-PE"/>
        </w:rPr>
        <w:t xml:space="preserve"> </w:t>
      </w:r>
      <w:r w:rsidRPr="4BD7B417" w:rsidR="00EE17B0">
        <w:rPr>
          <w:rFonts w:ascii="Verdana" w:hAnsi="Verdana" w:cs="Arial"/>
          <w:spacing w:val="-2"/>
          <w:lang w:val="es-PE"/>
        </w:rPr>
        <w:t xml:space="preserve">cobro </w:t>
      </w:r>
      <w:r w:rsidR="00EE17B0">
        <w:rPr>
          <w:rFonts w:ascii="Verdana" w:hAnsi="Verdana" w:cs="Arial"/>
          <w:spacing w:val="-2"/>
          <w:lang w:val="es-PE"/>
        </w:rPr>
        <w:t>Por uso de Área Operativa de Contenedores de Importación.</w:t>
      </w:r>
    </w:p>
    <w:p w:rsidRPr="00A01076" w:rsidR="00A01076" w:rsidP="00A01076" w:rsidRDefault="00A01076" w14:paraId="5D9926F4" w14:textId="77777777">
      <w:pPr>
        <w:pStyle w:val="ListParagraph"/>
        <w:spacing w:line="276" w:lineRule="auto"/>
        <w:ind w:left="709"/>
        <w:jc w:val="both"/>
        <w:rPr>
          <w:rFonts w:ascii="Verdana" w:hAnsi="Verdana" w:cs="Arial"/>
          <w:iCs/>
          <w:spacing w:val="-2"/>
          <w:lang w:val="es-PE"/>
        </w:rPr>
      </w:pPr>
    </w:p>
    <w:p w:rsidRPr="00EC1757" w:rsidR="00EC1757" w:rsidP="006072AA" w:rsidRDefault="00EC1757" w14:paraId="08AEF20B" w14:textId="77777777">
      <w:pPr>
        <w:pStyle w:val="ListParagraph"/>
        <w:spacing w:line="276" w:lineRule="auto"/>
        <w:ind w:left="709"/>
        <w:jc w:val="both"/>
        <w:rPr>
          <w:rFonts w:ascii="Verdana" w:hAnsi="Verdana" w:cs="Arial"/>
          <w:iCs/>
          <w:spacing w:val="-2"/>
          <w:lang w:val="es-PE"/>
        </w:rPr>
      </w:pPr>
      <w:r w:rsidRPr="00EC1757">
        <w:rPr>
          <w:rFonts w:ascii="Verdana" w:hAnsi="Verdana" w:cs="Arial"/>
          <w:iCs/>
          <w:spacing w:val="-2"/>
          <w:lang w:val="es-PE"/>
        </w:rPr>
        <w:t>Sin perjuicio de ello, en caso de que la Reclamante considere que la presente Resolución viola, desconoce o lesiona un derecho o interés legítimo, podrá interponer contra la misma los medios impugnatorios descritos en el Capítulo III, numerales 3.1.1 y 3.1.2 del Reglamento de Atención y Solución de Reclamos de Usuarios de APMTC</w:t>
      </w:r>
      <w:r w:rsidRPr="00EC1757">
        <w:rPr>
          <w:rFonts w:ascii="Verdana" w:hAnsi="Verdana" w:cs="Arial"/>
          <w:iCs/>
          <w:spacing w:val="-2"/>
          <w:vertAlign w:val="superscript"/>
          <w:lang w:val="es-PE"/>
        </w:rPr>
        <w:footnoteReference w:id="2"/>
      </w:r>
      <w:r w:rsidRPr="00EC1757">
        <w:rPr>
          <w:rFonts w:ascii="Verdana" w:hAnsi="Verdana" w:cs="Arial"/>
          <w:iCs/>
          <w:spacing w:val="-2"/>
          <w:lang w:val="es-PE"/>
        </w:rPr>
        <w:t xml:space="preserve">. </w:t>
      </w:r>
    </w:p>
    <w:p w:rsidRPr="00EC1757" w:rsidR="00EC1757" w:rsidP="006072AA" w:rsidRDefault="00EC1757" w14:paraId="3A8834B6" w14:textId="77777777">
      <w:pPr>
        <w:pStyle w:val="ListParagraph"/>
        <w:spacing w:line="276" w:lineRule="auto"/>
        <w:ind w:left="709"/>
        <w:jc w:val="both"/>
        <w:rPr>
          <w:rFonts w:ascii="Verdana" w:hAnsi="Verdana" w:cs="Arial"/>
          <w:iCs/>
          <w:spacing w:val="-2"/>
          <w:lang w:val="es-PE"/>
        </w:rPr>
      </w:pPr>
    </w:p>
    <w:p w:rsidRPr="003159B9" w:rsidR="009D2617" w:rsidP="006072AA" w:rsidRDefault="00EC1757" w14:paraId="06B2E464" w14:textId="6CB0A5DF">
      <w:pPr>
        <w:pStyle w:val="ListParagraph"/>
        <w:spacing w:line="276" w:lineRule="auto"/>
        <w:ind w:left="709"/>
        <w:jc w:val="both"/>
        <w:rPr>
          <w:rFonts w:ascii="Verdana" w:hAnsi="Verdana" w:cs="Arial"/>
          <w:iCs/>
          <w:spacing w:val="-2"/>
          <w:lang w:val="es-PE"/>
        </w:rPr>
      </w:pPr>
      <w:r w:rsidRPr="00EC1757">
        <w:rPr>
          <w:rFonts w:ascii="Verdana" w:hAnsi="Verdana" w:cs="Arial"/>
          <w:iCs/>
          <w:spacing w:val="-2"/>
          <w:lang w:val="es-PE"/>
        </w:rPr>
        <w:t>Cabe señalar, que según lo indicado en el art. 1.5.6 el Reglamento de Atención y Solución de Reclamos de APMTC; y, en el art. 31 del Reglamento de Atención de Reclamos y Solución de Controversias de OSITRAN, en caso de que el Reclamo sea desestimado, es decir, declarado infundado, improcedente o inadmisible, el usuario se encontrará obligado a pagar intereses moratorios diariamente desde la presentación de su reclamo. Asimismo, precisa que los intereses serán devengados de manera automática a partir de la fecha de la presentación del reclamo por parte del usuario.</w:t>
      </w:r>
    </w:p>
    <w:p w:rsidRPr="00A67058" w:rsidR="009D2617" w:rsidP="006072AA" w:rsidRDefault="009D2617" w14:paraId="01988087" w14:textId="77777777">
      <w:pPr>
        <w:pStyle w:val="ListParagraph"/>
        <w:spacing w:line="276" w:lineRule="auto"/>
        <w:ind w:left="709"/>
        <w:jc w:val="both"/>
        <w:rPr>
          <w:rFonts w:ascii="Verdana" w:hAnsi="Verdana" w:cs="Arial"/>
          <w:iCs/>
          <w:spacing w:val="-2"/>
          <w:lang w:val="es-PE"/>
        </w:rPr>
      </w:pPr>
    </w:p>
    <w:p w:rsidRPr="006110D6" w:rsidR="00A105C7" w:rsidP="006072AA" w:rsidRDefault="00A105C7" w14:paraId="682E7740" w14:textId="5C44A458">
      <w:pPr>
        <w:pStyle w:val="ListParagraph"/>
        <w:numPr>
          <w:ilvl w:val="0"/>
          <w:numId w:val="5"/>
        </w:numPr>
        <w:tabs>
          <w:tab w:val="left" w:pos="90"/>
          <w:tab w:val="left" w:pos="360"/>
        </w:tabs>
        <w:spacing w:line="276" w:lineRule="auto"/>
        <w:ind w:left="567" w:hanging="567"/>
        <w:jc w:val="both"/>
        <w:rPr>
          <w:rFonts w:ascii="Verdana" w:hAnsi="Verdana" w:cs="Arial"/>
          <w:b/>
          <w:bCs/>
          <w:iCs/>
          <w:spacing w:val="-2"/>
        </w:rPr>
      </w:pPr>
      <w:r w:rsidRPr="006110D6">
        <w:rPr>
          <w:rFonts w:ascii="Verdana" w:hAnsi="Verdana" w:cs="Arial"/>
          <w:b/>
          <w:bCs/>
          <w:iCs/>
          <w:spacing w:val="-2"/>
        </w:rPr>
        <w:t>RESOLUCIÓN</w:t>
      </w:r>
    </w:p>
    <w:p w:rsidRPr="006110D6" w:rsidR="00A105C7" w:rsidP="006072AA" w:rsidRDefault="00A105C7" w14:paraId="59A1BA79" w14:textId="77777777">
      <w:pPr>
        <w:pStyle w:val="ListParagraph"/>
        <w:widowControl/>
        <w:tabs>
          <w:tab w:val="left" w:pos="90"/>
          <w:tab w:val="left" w:pos="360"/>
        </w:tabs>
        <w:spacing w:line="276" w:lineRule="auto"/>
        <w:ind w:left="0"/>
        <w:jc w:val="both"/>
        <w:rPr>
          <w:rFonts w:ascii="Verdana" w:hAnsi="Verdana" w:cs="Arial"/>
          <w:b/>
          <w:bCs/>
          <w:iCs/>
          <w:spacing w:val="-2"/>
        </w:rPr>
      </w:pPr>
    </w:p>
    <w:p w:rsidRPr="008A62CB" w:rsidR="00A105C7" w:rsidP="008A62CB" w:rsidRDefault="00A105C7" w14:paraId="5C067F1E" w14:textId="4C4D0FA0">
      <w:pPr>
        <w:tabs>
          <w:tab w:val="left" w:pos="-142"/>
        </w:tabs>
        <w:suppressAutoHyphens/>
        <w:spacing w:after="0"/>
        <w:ind w:right="-3"/>
        <w:jc w:val="both"/>
        <w:rPr>
          <w:rFonts w:ascii="Verdana" w:hAnsi="Verdana" w:cs="Arial"/>
          <w:iCs/>
          <w:spacing w:val="-2"/>
          <w:sz w:val="20"/>
          <w:szCs w:val="20"/>
          <w:lang w:val="es-PE"/>
        </w:rPr>
      </w:pPr>
      <w:r w:rsidRPr="006110D6">
        <w:rPr>
          <w:rFonts w:ascii="Verdana" w:hAnsi="Verdana" w:cs="Calibri"/>
          <w:lang w:val="es-MX"/>
        </w:rPr>
        <w:t xml:space="preserve">En virtud de los argumentos señalados en la presente Resolución, se declara </w:t>
      </w:r>
      <w:r w:rsidRPr="006110D6" w:rsidR="00D92752">
        <w:rPr>
          <w:rFonts w:ascii="Verdana" w:hAnsi="Verdana" w:cs="Arial"/>
          <w:b/>
          <w:bCs/>
          <w:spacing w:val="-2"/>
          <w:lang w:val="es-PE"/>
        </w:rPr>
        <w:t>IN</w:t>
      </w:r>
      <w:r w:rsidRPr="006110D6">
        <w:rPr>
          <w:rFonts w:ascii="Verdana" w:hAnsi="Verdana" w:cs="Arial"/>
          <w:b/>
          <w:bCs/>
          <w:spacing w:val="-2"/>
          <w:lang w:val="es-PE"/>
        </w:rPr>
        <w:t>FUNDADO</w:t>
      </w:r>
      <w:r w:rsidRPr="006110D6" w:rsidR="00A452D3">
        <w:rPr>
          <w:rFonts w:ascii="Verdana" w:hAnsi="Verdana" w:cs="Arial"/>
          <w:b/>
          <w:bCs/>
          <w:spacing w:val="-2"/>
          <w:lang w:val="es-PE"/>
        </w:rPr>
        <w:t xml:space="preserve"> </w:t>
      </w:r>
      <w:r w:rsidRPr="006110D6">
        <w:rPr>
          <w:rFonts w:ascii="Verdana" w:hAnsi="Verdana" w:cs="Calibri"/>
          <w:lang w:val="es-MX"/>
        </w:rPr>
        <w:t xml:space="preserve">el reclamo presentado por </w:t>
      </w:r>
      <w:r w:rsidRPr="008A62CB" w:rsidR="008A62CB">
        <w:rPr>
          <w:rFonts w:ascii="Verdana" w:hAnsi="Verdana" w:cs="Arial"/>
          <w:b/>
          <w:iCs/>
          <w:spacing w:val="-2"/>
          <w:sz w:val="20"/>
          <w:szCs w:val="20"/>
          <w:lang w:val="es-PE"/>
        </w:rPr>
        <w:t>C &amp; R TRUCK EQUIPMENT S.R.L.</w:t>
      </w:r>
      <w:r w:rsidR="008A62CB">
        <w:rPr>
          <w:rFonts w:ascii="Verdana" w:hAnsi="Verdana" w:cs="Arial"/>
          <w:b/>
          <w:iCs/>
          <w:spacing w:val="-2"/>
          <w:sz w:val="20"/>
          <w:szCs w:val="20"/>
          <w:lang w:val="es-PE"/>
        </w:rPr>
        <w:t xml:space="preserve"> </w:t>
      </w:r>
      <w:r w:rsidRPr="006110D6">
        <w:rPr>
          <w:rFonts w:ascii="Verdana" w:hAnsi="Verdana" w:cs="Calibri"/>
          <w:lang w:val="es-MX"/>
        </w:rPr>
        <w:t xml:space="preserve">visto en el </w:t>
      </w:r>
      <w:r w:rsidRPr="006110D6">
        <w:rPr>
          <w:rFonts w:ascii="Verdana" w:hAnsi="Verdana" w:cs="Calibri"/>
          <w:b/>
          <w:bCs/>
          <w:lang w:val="es-MX"/>
        </w:rPr>
        <w:t xml:space="preserve">Expediente </w:t>
      </w:r>
      <w:r w:rsidRPr="006110D6">
        <w:rPr>
          <w:rFonts w:ascii="Verdana" w:hAnsi="Verdana"/>
          <w:b/>
          <w:bCs/>
          <w:color w:val="000000"/>
          <w:lang w:val="es-PE"/>
        </w:rPr>
        <w:t>APMTC/</w:t>
      </w:r>
      <w:r w:rsidRPr="006110D6">
        <w:rPr>
          <w:rFonts w:ascii="Verdana" w:hAnsi="Verdana" w:cs="Arial"/>
          <w:b/>
          <w:bCs/>
          <w:spacing w:val="-2"/>
          <w:lang w:val="es-PE"/>
        </w:rPr>
        <w:t>CL/</w:t>
      </w:r>
      <w:r w:rsidRPr="006110D6" w:rsidR="00B56573">
        <w:rPr>
          <w:rFonts w:ascii="Verdana" w:hAnsi="Verdana" w:cs="Arial"/>
          <w:b/>
          <w:bCs/>
          <w:spacing w:val="-2"/>
          <w:lang w:val="es-PE"/>
        </w:rPr>
        <w:t>0</w:t>
      </w:r>
      <w:r w:rsidR="008A62CB">
        <w:rPr>
          <w:rFonts w:ascii="Verdana" w:hAnsi="Verdana" w:cs="Arial"/>
          <w:b/>
          <w:bCs/>
          <w:spacing w:val="-2"/>
          <w:lang w:val="es-PE"/>
        </w:rPr>
        <w:t>014</w:t>
      </w:r>
      <w:r w:rsidR="0004091D">
        <w:rPr>
          <w:rFonts w:ascii="Verdana" w:hAnsi="Verdana" w:cs="Arial"/>
          <w:b/>
          <w:bCs/>
          <w:spacing w:val="-2"/>
          <w:lang w:val="es-PE"/>
        </w:rPr>
        <w:t>-202</w:t>
      </w:r>
      <w:r w:rsidR="008A62CB">
        <w:rPr>
          <w:rFonts w:ascii="Verdana" w:hAnsi="Verdana" w:cs="Arial"/>
          <w:b/>
          <w:bCs/>
          <w:spacing w:val="-2"/>
          <w:lang w:val="es-PE"/>
        </w:rPr>
        <w:t>4</w:t>
      </w:r>
      <w:r w:rsidRPr="006110D6" w:rsidR="00B56573">
        <w:rPr>
          <w:rFonts w:ascii="Verdana" w:hAnsi="Verdana" w:cs="Arial"/>
          <w:b/>
          <w:bCs/>
          <w:spacing w:val="-2"/>
          <w:lang w:val="es-PE"/>
        </w:rPr>
        <w:t>.</w:t>
      </w:r>
    </w:p>
    <w:p w:rsidRPr="0094042D" w:rsidR="00A105C7" w:rsidP="006072AA" w:rsidRDefault="00A105C7" w14:paraId="14D4B592" w14:textId="45F5165B">
      <w:pPr>
        <w:pStyle w:val="ListParagraph"/>
        <w:widowControl/>
        <w:tabs>
          <w:tab w:val="left" w:pos="90"/>
          <w:tab w:val="left" w:pos="360"/>
        </w:tabs>
        <w:spacing w:line="276" w:lineRule="auto"/>
        <w:ind w:left="0"/>
        <w:jc w:val="both"/>
      </w:pPr>
    </w:p>
    <w:p w:rsidRPr="006110D6" w:rsidR="005F3AAB" w:rsidP="006072AA" w:rsidRDefault="005F3AAB" w14:paraId="6DE5BEB5" w14:textId="3E8FD040">
      <w:pPr>
        <w:pStyle w:val="ListParagraph"/>
        <w:widowControl/>
        <w:tabs>
          <w:tab w:val="left" w:pos="90"/>
          <w:tab w:val="left" w:pos="360"/>
        </w:tabs>
        <w:spacing w:line="276" w:lineRule="auto"/>
        <w:ind w:left="0"/>
        <w:jc w:val="both"/>
      </w:pPr>
    </w:p>
    <w:p w:rsidRPr="006110D6" w:rsidR="005F3AAB" w:rsidP="006072AA" w:rsidRDefault="005F3AAB" w14:paraId="4C76684C" w14:textId="435D3847">
      <w:pPr>
        <w:pStyle w:val="ListParagraph"/>
        <w:widowControl/>
        <w:tabs>
          <w:tab w:val="left" w:pos="90"/>
          <w:tab w:val="left" w:pos="360"/>
        </w:tabs>
        <w:spacing w:line="276" w:lineRule="auto"/>
        <w:ind w:left="0"/>
        <w:jc w:val="both"/>
      </w:pPr>
      <w:r>
        <w:br/>
      </w:r>
    </w:p>
    <w:p w:rsidRPr="006110D6" w:rsidR="00A105C7" w:rsidP="006072AA" w:rsidRDefault="00A105C7" w14:paraId="7EA71DA7" w14:textId="3E6B6D0E">
      <w:pPr>
        <w:pStyle w:val="ListParagraph"/>
        <w:widowControl/>
        <w:tabs>
          <w:tab w:val="left" w:pos="90"/>
          <w:tab w:val="left" w:pos="360"/>
        </w:tabs>
        <w:spacing w:line="276" w:lineRule="auto"/>
        <w:ind w:left="0"/>
        <w:jc w:val="both"/>
        <w:rPr>
          <w:rFonts w:ascii="Verdana" w:hAnsi="Verdana" w:cs="Arial"/>
          <w:b/>
          <w:bCs/>
          <w:lang w:val="es-PE"/>
        </w:rPr>
      </w:pPr>
    </w:p>
    <w:p w:rsidR="36BCFD7C" w:rsidP="36BCFD7C" w:rsidRDefault="36BCFD7C" w14:paraId="1DA6EC17" w14:textId="4AA0F8B0">
      <w:pPr>
        <w:pStyle w:val="ListParagraph"/>
        <w:widowControl w:val="1"/>
        <w:tabs>
          <w:tab w:val="left" w:pos="90"/>
          <w:tab w:val="left" w:pos="360"/>
        </w:tabs>
        <w:spacing w:line="276" w:lineRule="auto"/>
        <w:ind w:left="0"/>
        <w:jc w:val="both"/>
      </w:pPr>
      <w:r w:rsidR="39E7F73C">
        <w:drawing>
          <wp:inline wp14:editId="5EEF53EC" wp14:anchorId="36D61E4E">
            <wp:extent cx="737680" cy="743777"/>
            <wp:effectExtent l="0" t="0" r="0" b="0"/>
            <wp:docPr id="52398873" name="" title=""/>
            <wp:cNvGraphicFramePr>
              <a:graphicFrameLocks noChangeAspect="1"/>
            </wp:cNvGraphicFramePr>
            <a:graphic>
              <a:graphicData uri="http://schemas.openxmlformats.org/drawingml/2006/picture">
                <pic:pic>
                  <pic:nvPicPr>
                    <pic:cNvPr id="0" name=""/>
                    <pic:cNvPicPr/>
                  </pic:nvPicPr>
                  <pic:blipFill>
                    <a:blip r:embed="Rf637893ed8bc4a52">
                      <a:extLst>
                        <a:ext xmlns:a="http://schemas.openxmlformats.org/drawingml/2006/main" uri="{28A0092B-C50C-407E-A947-70E740481C1C}">
                          <a14:useLocalDpi val="0"/>
                        </a:ext>
                      </a:extLst>
                    </a:blip>
                    <a:stretch>
                      <a:fillRect/>
                    </a:stretch>
                  </pic:blipFill>
                  <pic:spPr>
                    <a:xfrm>
                      <a:off x="0" y="0"/>
                      <a:ext cx="737680" cy="743777"/>
                    </a:xfrm>
                    <a:prstGeom prst="rect">
                      <a:avLst/>
                    </a:prstGeom>
                  </pic:spPr>
                </pic:pic>
              </a:graphicData>
            </a:graphic>
          </wp:inline>
        </w:drawing>
      </w:r>
      <w:r>
        <w:br/>
      </w:r>
    </w:p>
    <w:p w:rsidR="36BCFD7C" w:rsidP="36BCFD7C" w:rsidRDefault="36BCFD7C" w14:paraId="39CB2623" w14:textId="503FB253">
      <w:pPr>
        <w:pStyle w:val="ListParagraph"/>
        <w:widowControl/>
        <w:tabs>
          <w:tab w:val="left" w:pos="90"/>
          <w:tab w:val="left" w:pos="360"/>
        </w:tabs>
        <w:spacing w:line="276" w:lineRule="auto"/>
        <w:ind w:left="0"/>
        <w:jc w:val="both"/>
        <w:rPr>
          <w:rFonts w:ascii="Verdana" w:hAnsi="Verdana" w:cs="Arial"/>
          <w:b/>
          <w:bCs/>
          <w:lang w:val="es-PE"/>
        </w:rPr>
      </w:pPr>
    </w:p>
    <w:p w:rsidR="36BCFD7C" w:rsidP="36BCFD7C" w:rsidRDefault="36BCFD7C" w14:paraId="2EBC6B29" w14:textId="6EEB948C">
      <w:pPr>
        <w:pStyle w:val="ListParagraph"/>
        <w:widowControl/>
        <w:tabs>
          <w:tab w:val="left" w:pos="90"/>
          <w:tab w:val="left" w:pos="360"/>
        </w:tabs>
        <w:spacing w:line="276" w:lineRule="auto"/>
        <w:ind w:left="0"/>
        <w:jc w:val="both"/>
        <w:rPr>
          <w:rFonts w:ascii="Verdana" w:hAnsi="Verdana" w:cs="Arial"/>
          <w:b/>
          <w:bCs/>
          <w:lang w:val="es-PE"/>
        </w:rPr>
      </w:pPr>
    </w:p>
    <w:p w:rsidRPr="006110D6" w:rsidR="00415863" w:rsidP="006072AA" w:rsidRDefault="008A62CB" w14:paraId="032FCE54" w14:textId="45C1551B">
      <w:pPr>
        <w:tabs>
          <w:tab w:val="left" w:pos="-2127"/>
          <w:tab w:val="left" w:pos="0"/>
        </w:tabs>
        <w:suppressAutoHyphens/>
        <w:spacing w:after="0"/>
        <w:jc w:val="both"/>
        <w:rPr>
          <w:rFonts w:ascii="Verdana" w:hAnsi="Verdana" w:cs="Arial"/>
          <w:b/>
          <w:bCs/>
          <w:iCs/>
          <w:spacing w:val="-2"/>
          <w:sz w:val="20"/>
          <w:szCs w:val="20"/>
          <w:lang w:val="es-PE"/>
        </w:rPr>
      </w:pPr>
      <w:r>
        <w:rPr>
          <w:rFonts w:ascii="Verdana" w:hAnsi="Verdana" w:cs="Arial"/>
          <w:b/>
          <w:bCs/>
          <w:iCs/>
          <w:spacing w:val="-2"/>
          <w:sz w:val="20"/>
          <w:szCs w:val="20"/>
          <w:lang w:val="es-PE"/>
        </w:rPr>
        <w:t>Sofia Balbi</w:t>
      </w:r>
    </w:p>
    <w:p w:rsidRPr="006110D6" w:rsidR="00415863" w:rsidP="006072AA" w:rsidRDefault="15A15708" w14:paraId="5C0B0F0E" w14:textId="5F36D988">
      <w:pPr>
        <w:suppressAutoHyphens/>
        <w:spacing w:after="0"/>
        <w:jc w:val="both"/>
        <w:rPr>
          <w:rFonts w:ascii="Verdana" w:hAnsi="Verdana" w:cs="Arial"/>
          <w:spacing w:val="-2"/>
          <w:sz w:val="20"/>
          <w:szCs w:val="20"/>
          <w:lang w:val="es-PE"/>
        </w:rPr>
      </w:pPr>
      <w:r w:rsidRPr="73E5A747" w:rsidR="15A15708">
        <w:rPr>
          <w:rFonts w:ascii="Verdana" w:hAnsi="Verdana" w:cs="Arial"/>
          <w:spacing w:val="-2"/>
          <w:sz w:val="20"/>
          <w:szCs w:val="20"/>
          <w:lang w:val="es-PE"/>
        </w:rPr>
        <w:t xml:space="preserve">Gerente </w:t>
      </w:r>
      <w:r w:rsidRPr="73E5A747" w:rsidR="6B5032DB">
        <w:rPr>
          <w:rFonts w:ascii="Verdana" w:hAnsi="Verdana" w:cs="Arial"/>
          <w:spacing w:val="-2"/>
          <w:sz w:val="20"/>
          <w:szCs w:val="20"/>
          <w:lang w:val="es-PE"/>
        </w:rPr>
        <w:t xml:space="preserve">Comercial y </w:t>
      </w:r>
      <w:r w:rsidRPr="73E5A747" w:rsidR="15A15708">
        <w:rPr>
          <w:rFonts w:ascii="Verdana" w:hAnsi="Verdana" w:cs="Arial"/>
          <w:spacing w:val="-2"/>
          <w:sz w:val="20"/>
          <w:szCs w:val="20"/>
          <w:lang w:val="es-PE"/>
        </w:rPr>
        <w:t xml:space="preserve">de </w:t>
      </w:r>
      <w:r w:rsidR="006D589D">
        <w:rPr>
          <w:rFonts w:ascii="Verdana" w:hAnsi="Verdana" w:cs="Arial"/>
          <w:spacing w:val="-2"/>
          <w:sz w:val="20"/>
          <w:szCs w:val="20"/>
          <w:lang w:val="es-PE"/>
        </w:rPr>
        <w:t>Experiencia del Cliente</w:t>
      </w:r>
    </w:p>
    <w:p w:rsidRPr="00E361B0" w:rsidR="00415863" w:rsidP="006072AA" w:rsidRDefault="00415863" w14:paraId="2F4D822D" w14:textId="77777777">
      <w:pPr>
        <w:tabs>
          <w:tab w:val="left" w:pos="-2127"/>
          <w:tab w:val="left" w:pos="0"/>
        </w:tabs>
        <w:suppressAutoHyphens/>
        <w:spacing w:after="0"/>
        <w:jc w:val="both"/>
        <w:rPr>
          <w:rFonts w:ascii="Verdana" w:hAnsi="Verdana" w:cs="Arial"/>
          <w:b/>
          <w:bCs/>
          <w:iCs/>
          <w:spacing w:val="-2"/>
          <w:sz w:val="20"/>
          <w:szCs w:val="20"/>
        </w:rPr>
      </w:pPr>
      <w:r w:rsidRPr="00E361B0">
        <w:rPr>
          <w:rFonts w:ascii="Verdana" w:hAnsi="Verdana" w:cs="Arial"/>
          <w:bCs/>
          <w:iCs/>
          <w:spacing w:val="-2"/>
          <w:sz w:val="20"/>
          <w:szCs w:val="20"/>
        </w:rPr>
        <w:t>APM Terminals Callao S.A.</w:t>
      </w:r>
    </w:p>
    <w:p w:rsidR="00FD6250" w:rsidP="006072AA" w:rsidRDefault="00FD6250" w14:paraId="031CC049" w14:textId="0D5DE666">
      <w:pPr>
        <w:spacing w:after="0"/>
        <w:rPr>
          <w:rFonts w:ascii="Verdana" w:hAnsi="Verdana" w:cs="Arial"/>
          <w:b/>
          <w:bCs/>
          <w:iCs/>
          <w:spacing w:val="-2"/>
          <w:sz w:val="20"/>
          <w:szCs w:val="20"/>
        </w:rPr>
      </w:pPr>
    </w:p>
    <w:sectPr w:rsidR="00FD6250" w:rsidSect="006A4F3B">
      <w:headerReference w:type="default" r:id="rId17"/>
      <w:footerReference w:type="default" r:id="rId18"/>
      <w:pgSz w:w="12240" w:h="15840" w:orient="portrait"/>
      <w:pgMar w:top="1418" w:right="1750" w:bottom="1276" w:left="1701" w:header="851"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976F4" w:rsidP="006637B3" w:rsidRDefault="00A976F4" w14:paraId="475CA669" w14:textId="77777777">
      <w:pPr>
        <w:spacing w:after="0" w:line="240" w:lineRule="auto"/>
      </w:pPr>
      <w:r>
        <w:separator/>
      </w:r>
    </w:p>
  </w:endnote>
  <w:endnote w:type="continuationSeparator" w:id="0">
    <w:p w:rsidR="00A976F4" w:rsidP="006637B3" w:rsidRDefault="00A976F4" w14:paraId="7CB9B84D" w14:textId="77777777">
      <w:pPr>
        <w:spacing w:after="0" w:line="240" w:lineRule="auto"/>
      </w:pPr>
      <w:r>
        <w:continuationSeparator/>
      </w:r>
    </w:p>
  </w:endnote>
  <w:endnote w:type="continuationNotice" w:id="1">
    <w:p w:rsidR="00A976F4" w:rsidRDefault="00A976F4" w14:paraId="66F2CED2"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pic="http://schemas.openxmlformats.org/drawingml/2006/picture" mc:Ignorable="w14 w15 w16se w16cid w16 w16cex w16sdtdh wp14">
  <w:p w:rsidR="009C15A2" w:rsidRDefault="001A43A7" w14:paraId="1395572C" w14:textId="29F0E0B3">
    <w:pPr>
      <w:pStyle w:val="Footer"/>
      <w:jc w:val="right"/>
    </w:pPr>
    <w:r>
      <w:rPr>
        <w:noProof/>
        <w:color w:val="2B579A"/>
        <w:shd w:val="clear" w:color="auto" w:fill="E6E6E6"/>
      </w:rPr>
      <mc:AlternateContent>
        <mc:Choice Requires="wps">
          <w:drawing>
            <wp:anchor distT="0" distB="0" distL="114300" distR="114300" simplePos="0" relativeHeight="251660288" behindDoc="0" locked="0" layoutInCell="0" allowOverlap="1" wp14:anchorId="18E90C32" wp14:editId="138170AF">
              <wp:simplePos x="0" y="0"/>
              <wp:positionH relativeFrom="page">
                <wp:posOffset>0</wp:posOffset>
              </wp:positionH>
              <wp:positionV relativeFrom="page">
                <wp:posOffset>9601200</wp:posOffset>
              </wp:positionV>
              <wp:extent cx="7772400" cy="266700"/>
              <wp:effectExtent l="0" t="0" r="0" b="0"/>
              <wp:wrapNone/>
              <wp:docPr id="6" name="MSIPCM1cfb4bf6bf020f336ca139a1" descr="{&quot;HashCode&quot;:87132588,&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Pr="00B47CB6" w:rsidR="001A43A7" w:rsidP="00B47CB6" w:rsidRDefault="00B47CB6" w14:paraId="59DD8F9F" w14:textId="2D9ABC96">
                          <w:pPr>
                            <w:spacing w:after="0"/>
                            <w:rPr>
                              <w:rFonts w:ascii="Calibri" w:hAnsi="Calibri" w:cs="Calibri"/>
                              <w:color w:val="000000"/>
                              <w:sz w:val="20"/>
                            </w:rPr>
                          </w:pPr>
                          <w:r w:rsidRPr="00B47CB6">
                            <w:rPr>
                              <w:rFonts w:ascii="Calibri" w:hAnsi="Calibri" w:cs="Calibri"/>
                              <w:color w:val="000000"/>
                              <w:sz w:val="20"/>
                            </w:rPr>
                            <w:t>Classification: 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w14:anchorId="3B26A18D">
            <v:shapetype id="_x0000_t202" coordsize="21600,21600" o:spt="202" path="m,l,21600r21600,l21600,xe" w14:anchorId="18E90C32">
              <v:stroke joinstyle="miter"/>
              <v:path gradientshapeok="t" o:connecttype="rect"/>
            </v:shapetype>
            <v:shape id="MSIPCM1cfb4bf6bf020f336ca139a1" style="position:absolute;left:0;text-align:left;margin-left:0;margin-top:756pt;width:612pt;height:21pt;z-index:251660288;visibility:visible;mso-wrap-style:square;mso-wrap-distance-left:9pt;mso-wrap-distance-top:0;mso-wrap-distance-right:9pt;mso-wrap-distance-bottom:0;mso-position-horizontal:absolute;mso-position-horizontal-relative:page;mso-position-vertical:absolute;mso-position-vertical-relative:page;v-text-anchor:bottom" alt="{&quot;HashCode&quot;:87132588,&quot;Height&quot;:792.0,&quot;Width&quot;:612.0,&quot;Placement&quot;:&quot;Footer&quot;,&quot;Index&quot;:&quot;Primary&quot;,&quot;Section&quot;:1,&quot;Top&quot;:0.0,&quot;Left&quot;:0.0}" o:spid="_x0000_s1026"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">
              <v:textbox inset="20pt,0,,0">
                <w:txbxContent>
                  <w:p w:rsidRPr="00B47CB6" w:rsidR="001A43A7" w:rsidP="00B47CB6" w:rsidRDefault="00B47CB6" w14:paraId="282AB918" w14:textId="2D9ABC96">
                    <w:pPr>
                      <w:spacing w:after="0"/>
                      <w:rPr>
                        <w:rFonts w:ascii="Calibri" w:hAnsi="Calibri" w:cs="Calibri"/>
                        <w:color w:val="000000"/>
                        <w:sz w:val="20"/>
                      </w:rPr>
                    </w:pPr>
                    <w:r w:rsidRPr="00B47CB6">
                      <w:rPr>
                        <w:rFonts w:ascii="Calibri" w:hAnsi="Calibri" w:cs="Calibri"/>
                        <w:color w:val="000000"/>
                        <w:sz w:val="20"/>
                      </w:rPr>
                      <w:t>Classification: Internal</w:t>
                    </w:r>
                  </w:p>
                </w:txbxContent>
              </v:textbox>
              <w10:wrap anchorx="page" anchory="page"/>
            </v:shape>
          </w:pict>
        </mc:Fallback>
      </mc:AlternateContent>
    </w:r>
    <w:sdt>
      <w:sdtPr>
        <w:rPr>
          <w:color w:val="2B579A"/>
          <w:shd w:val="clear" w:color="auto" w:fill="E6E6E6"/>
        </w:rPr>
        <w:id w:val="-1793741047"/>
        <w:placeholder>
          <w:docPart w:val="DefaultPlaceholder_1081868574"/>
        </w:placeholder>
        <w:docPartObj>
          <w:docPartGallery w:val="Page Numbers (Bottom of Page)"/>
          <w:docPartUnique/>
        </w:docPartObj>
      </w:sdtPr>
      <w:sdtEndPr>
        <w:rPr>
          <w:noProof/>
          <w:color w:val="auto"/>
          <w:shd w:val="clear" w:color="auto" w:fill="auto"/>
        </w:rPr>
      </w:sdtEndPr>
      <w:sdtContent>
        <w:r w:rsidR="009C15A2">
          <w:rPr>
            <w:noProof/>
            <w:color w:val="2B579A"/>
            <w:shd w:val="clear" w:color="auto" w:fill="E6E6E6"/>
            <w:lang w:val="es-PE" w:eastAsia="es-PE"/>
          </w:rPr>
          <w:drawing>
            <wp:anchor distT="0" distB="0" distL="114300" distR="114300" simplePos="0" relativeHeight="251658240" behindDoc="0" locked="0" layoutInCell="1" allowOverlap="1" wp14:anchorId="376B5276" wp14:editId="3BF53777">
              <wp:simplePos x="0" y="0"/>
              <wp:positionH relativeFrom="margin">
                <wp:align>left</wp:align>
              </wp:positionH>
              <wp:positionV relativeFrom="paragraph">
                <wp:posOffset>19050</wp:posOffset>
              </wp:positionV>
              <wp:extent cx="1656715" cy="752338"/>
              <wp:effectExtent l="0" t="0" r="635"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6715" cy="752338"/>
                      </a:xfrm>
                      <a:prstGeom prst="rect">
                        <a:avLst/>
                      </a:prstGeom>
                      <a:noFill/>
                    </pic:spPr>
                  </pic:pic>
                </a:graphicData>
              </a:graphic>
              <wp14:sizeRelH relativeFrom="page">
                <wp14:pctWidth>0</wp14:pctWidth>
              </wp14:sizeRelH>
              <wp14:sizeRelV relativeFrom="page">
                <wp14:pctHeight>0</wp14:pctHeight>
              </wp14:sizeRelV>
            </wp:anchor>
          </w:drawing>
        </w:r>
        <w:r w:rsidR="009C15A2">
          <w:rPr>
            <w:color w:val="2B579A"/>
            <w:shd w:val="clear" w:color="auto" w:fill="E6E6E6"/>
          </w:rPr>
          <w:fldChar w:fldCharType="begin"/>
        </w:r>
        <w:r w:rsidR="009C15A2">
          <w:instrText xml:space="preserve"> PAGE   \* MERGEFORMAT </w:instrText>
        </w:r>
        <w:r w:rsidR="009C15A2">
          <w:rPr>
            <w:color w:val="2B579A"/>
            <w:shd w:val="clear" w:color="auto" w:fill="E6E6E6"/>
          </w:rPr>
          <w:fldChar w:fldCharType="separate"/>
        </w:r>
        <w:r w:rsidR="124E1927">
          <w:rPr>
            <w:noProof/>
          </w:rPr>
          <w:t>5</w:t>
        </w:r>
        <w:r w:rsidR="009C15A2">
          <w:rPr>
            <w:noProof/>
            <w:color w:val="2B579A"/>
            <w:shd w:val="clear" w:color="auto" w:fill="E6E6E6"/>
          </w:rPr>
          <w:fldChar w:fldCharType="end"/>
        </w:r>
      </w:sdtContent>
    </w:sdt>
  </w:p>
  <w:p w:rsidR="009C15A2" w:rsidRDefault="009C15A2" w14:paraId="790C6FBB" w14:textId="2971C2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976F4" w:rsidP="006637B3" w:rsidRDefault="00A976F4" w14:paraId="4D9CFC52" w14:textId="77777777">
      <w:pPr>
        <w:spacing w:after="0" w:line="240" w:lineRule="auto"/>
      </w:pPr>
      <w:r>
        <w:separator/>
      </w:r>
    </w:p>
  </w:footnote>
  <w:footnote w:type="continuationSeparator" w:id="0">
    <w:p w:rsidR="00A976F4" w:rsidP="006637B3" w:rsidRDefault="00A976F4" w14:paraId="07A71219" w14:textId="77777777">
      <w:pPr>
        <w:spacing w:after="0" w:line="240" w:lineRule="auto"/>
      </w:pPr>
      <w:r>
        <w:continuationSeparator/>
      </w:r>
    </w:p>
  </w:footnote>
  <w:footnote w:type="continuationNotice" w:id="1">
    <w:p w:rsidR="00A976F4" w:rsidRDefault="00A976F4" w14:paraId="27F21D78" w14:textId="77777777">
      <w:pPr>
        <w:spacing w:after="0" w:line="240" w:lineRule="auto"/>
      </w:pPr>
    </w:p>
  </w:footnote>
  <w:footnote w:id="2">
    <w:p w:rsidRPr="0069119E" w:rsidR="00EC1757" w:rsidP="00EC1757" w:rsidRDefault="00EC1757" w14:paraId="3CB95F6B" w14:textId="77777777">
      <w:pPr>
        <w:pStyle w:val="FootnoteText"/>
        <w:rPr>
          <w:rFonts w:ascii="Verdana" w:hAnsi="Verdana"/>
          <w:sz w:val="16"/>
          <w:szCs w:val="16"/>
          <w:lang w:val="es-PE"/>
        </w:rPr>
      </w:pPr>
      <w:r>
        <w:rPr>
          <w:rStyle w:val="FootnoteReference"/>
        </w:rPr>
        <w:footnoteRef/>
      </w:r>
      <w:r w:rsidRPr="00951B3B">
        <w:rPr>
          <w:lang w:val="es-PE"/>
        </w:rPr>
        <w:t xml:space="preserve"> </w:t>
      </w:r>
      <w:r w:rsidRPr="0069119E">
        <w:rPr>
          <w:rFonts w:ascii="Verdana" w:hAnsi="Verdana"/>
          <w:sz w:val="16"/>
          <w:szCs w:val="16"/>
          <w:lang w:val="es-PE"/>
        </w:rPr>
        <w:t>Reglamento de Atención y Solución de Reclamos de Usuarios</w:t>
      </w:r>
    </w:p>
    <w:p w:rsidRPr="0069119E" w:rsidR="00EC1757" w:rsidP="00EC1757" w:rsidRDefault="00EC1757" w14:paraId="2E8E5D05" w14:textId="77777777">
      <w:pPr>
        <w:pStyle w:val="FootnoteText"/>
        <w:jc w:val="both"/>
        <w:rPr>
          <w:rFonts w:ascii="Verdana" w:hAnsi="Verdana"/>
          <w:i/>
          <w:sz w:val="16"/>
          <w:szCs w:val="16"/>
          <w:lang w:val="es-PE"/>
        </w:rPr>
      </w:pPr>
      <w:r w:rsidRPr="0069119E">
        <w:rPr>
          <w:rFonts w:ascii="Verdana" w:hAnsi="Verdana"/>
          <w:i/>
          <w:sz w:val="16"/>
          <w:szCs w:val="16"/>
          <w:lang w:val="es-PE"/>
        </w:rPr>
        <w:t>“3.1.1 Recurso de Reconsideración</w:t>
      </w:r>
    </w:p>
    <w:p w:rsidRPr="00951B3B" w:rsidR="00EC1757" w:rsidP="00EC1757" w:rsidRDefault="00EC1757" w14:paraId="269357CB" w14:textId="77777777">
      <w:pPr>
        <w:pStyle w:val="FootnoteText"/>
        <w:jc w:val="both"/>
        <w:rPr>
          <w:rFonts w:ascii="Verdana" w:hAnsi="Verdana"/>
          <w:i/>
          <w:sz w:val="16"/>
          <w:szCs w:val="16"/>
          <w:lang w:val="es-PE"/>
        </w:rPr>
      </w:pPr>
      <w:r w:rsidRPr="00951B3B">
        <w:rPr>
          <w:rFonts w:ascii="Verdana" w:hAnsi="Verdana"/>
          <w:i/>
          <w:sz w:val="16"/>
          <w:szCs w:val="16"/>
          <w:lang w:val="es-PE"/>
        </w:rPr>
        <w:t xml:space="preserve">Contra la resolución emitida por APM TERMINALS CALLAO S.A. procede la interposición de recurso de reconsideración dentro del plazo de quince (15) días de notificada la resolución. La sustentación de este requisito se hará con la presentación de nueva prueba. Este recurso es opcional por lo que su no interposición no impide la presentación del recurso de apelación. APM TERMINALS CALLAO S.A. se pronunciará en el plazo de veinte (20) días siguientes desde su admisión a trámite. Vencido dicho plazo, y de no existir acto resolutivo se aplicará el silencio administrativo positivo. </w:t>
      </w:r>
    </w:p>
    <w:p w:rsidRPr="0069119E" w:rsidR="00EC1757" w:rsidP="00EC1757" w:rsidRDefault="00EC1757" w14:paraId="7D9BCB74" w14:textId="77777777">
      <w:pPr>
        <w:pStyle w:val="FootnoteText"/>
        <w:jc w:val="both"/>
        <w:rPr>
          <w:rFonts w:ascii="Verdana" w:hAnsi="Verdana"/>
          <w:i/>
          <w:sz w:val="16"/>
          <w:szCs w:val="16"/>
          <w:lang w:val="es-PE"/>
        </w:rPr>
      </w:pPr>
      <w:r w:rsidRPr="0069119E">
        <w:rPr>
          <w:rFonts w:ascii="Verdana" w:hAnsi="Verdana"/>
          <w:i/>
          <w:sz w:val="16"/>
          <w:szCs w:val="16"/>
          <w:lang w:val="es-PE"/>
        </w:rPr>
        <w:t>3.1.2 Recurso de Apelación</w:t>
      </w:r>
    </w:p>
    <w:p w:rsidRPr="00951B3B" w:rsidR="00EC1757" w:rsidP="00EC1757" w:rsidRDefault="00EC1757" w14:paraId="5CD910A2" w14:textId="77777777">
      <w:pPr>
        <w:pStyle w:val="FootnoteText"/>
        <w:jc w:val="both"/>
        <w:rPr>
          <w:i/>
          <w:lang w:val="es-PE"/>
        </w:rPr>
      </w:pPr>
      <w:r w:rsidRPr="00951B3B">
        <w:rPr>
          <w:rFonts w:ascii="Verdana" w:hAnsi="Verdana"/>
          <w:i/>
          <w:sz w:val="16"/>
          <w:szCs w:val="16"/>
          <w:lang w:val="es-PE"/>
        </w:rPr>
        <w:t>Contra la resolución emitida por APM TERMINALS CALLAO S.A., procede la interposición de recurso de apelación. El recurso de apelación deberá interponerse ante APM TERMINALS CALLAO S.A. dentro del plazo de quince (15) días de notificada la resolución. Cualquiera de las partes en el procedimiento podrá interponer cuando la impugnación se sustente en una diferente interpretación de las pruebas producidas o cuando se trate de cuestiones de puro derecho, o se sustente en una nulidad; o en aquellos casos en que proceda el silencio administrativo negativo; o cuando teniendo una nueva prueba, no se opte por el recurso de reconsideración.”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9C15A2" w:rsidRDefault="009C15A2" w14:paraId="57816ED6" w14:textId="77777777">
    <w:pPr>
      <w:pStyle w:val="Header"/>
    </w:pPr>
    <w:r>
      <w:rPr>
        <w:noProof/>
        <w:color w:val="0000FF"/>
        <w:shd w:val="clear" w:color="auto" w:fill="E6E6E6"/>
        <w:lang w:val="es-PE" w:eastAsia="es-PE"/>
      </w:rPr>
      <w:drawing>
        <wp:anchor distT="0" distB="0" distL="114300" distR="114300" simplePos="0" relativeHeight="251656192" behindDoc="1" locked="0" layoutInCell="1" allowOverlap="1" wp14:anchorId="5C10ADB4" wp14:editId="06E4B1DA">
          <wp:simplePos x="0" y="0"/>
          <wp:positionH relativeFrom="column">
            <wp:posOffset>-9525</wp:posOffset>
          </wp:positionH>
          <wp:positionV relativeFrom="paragraph">
            <wp:posOffset>-168910</wp:posOffset>
          </wp:positionV>
          <wp:extent cx="3134995" cy="248285"/>
          <wp:effectExtent l="0" t="0" r="8255" b="0"/>
          <wp:wrapThrough wrapText="bothSides">
            <wp:wrapPolygon edited="0">
              <wp:start x="0" y="0"/>
              <wp:lineTo x="0" y="19887"/>
              <wp:lineTo x="21526" y="19887"/>
              <wp:lineTo x="21526" y="0"/>
              <wp:lineTo x="0" y="0"/>
            </wp:wrapPolygon>
          </wp:wrapThrough>
          <wp:docPr id="21" name="Picture 21" descr="http://www.ship.gr/news6/apm2.gif">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ship.gr/news6/apm2.gif">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34995" cy="24828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E03F78"/>
    <w:multiLevelType w:val="multilevel"/>
    <w:tmpl w:val="C4569C20"/>
    <w:lvl w:ilvl="0">
      <w:start w:val="2"/>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 w15:restartNumberingAfterBreak="0">
    <w:nsid w:val="35843895"/>
    <w:multiLevelType w:val="multilevel"/>
    <w:tmpl w:val="B72EDAF2"/>
    <w:lvl w:ilvl="0">
      <w:start w:val="2"/>
      <w:numFmt w:val="decimal"/>
      <w:lvlText w:val="%1"/>
      <w:lvlJc w:val="left"/>
      <w:pPr>
        <w:ind w:left="400" w:hanging="4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4341"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 w15:restartNumberingAfterBreak="0">
    <w:nsid w:val="4E015229"/>
    <w:multiLevelType w:val="hybridMultilevel"/>
    <w:tmpl w:val="ADDA1A5C"/>
    <w:lvl w:ilvl="0" w:tplc="D9DEA27A">
      <w:start w:val="1"/>
      <w:numFmt w:val="lowerRoman"/>
      <w:lvlText w:val="%1)"/>
      <w:lvlJc w:val="left"/>
      <w:pPr>
        <w:ind w:left="1440" w:hanging="72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3" w15:restartNumberingAfterBreak="0">
    <w:nsid w:val="54BE5513"/>
    <w:multiLevelType w:val="hybridMultilevel"/>
    <w:tmpl w:val="685AAAB4"/>
    <w:lvl w:ilvl="0" w:tplc="3C98DC1E">
      <w:start w:val="1"/>
      <w:numFmt w:val="decimal"/>
      <w:lvlText w:val="1.%1."/>
      <w:lvlJc w:val="left"/>
      <w:pPr>
        <w:ind w:left="720" w:hanging="360"/>
      </w:pPr>
      <w:rPr>
        <w:rFonts w:hint="default"/>
        <w:b w:val="0"/>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75D53DEC"/>
    <w:multiLevelType w:val="hybridMultilevel"/>
    <w:tmpl w:val="5FC2338C"/>
    <w:lvl w:ilvl="0" w:tplc="8EB2DDEC">
      <w:numFmt w:val="bullet"/>
      <w:lvlText w:val="-"/>
      <w:lvlJc w:val="left"/>
      <w:pPr>
        <w:ind w:left="1002" w:hanging="360"/>
      </w:pPr>
      <w:rPr>
        <w:rFonts w:hint="default" w:ascii="Verdana" w:hAnsi="Verdana" w:cs="Arial" w:eastAsiaTheme="minorEastAsia"/>
      </w:rPr>
    </w:lvl>
    <w:lvl w:ilvl="1" w:tplc="280A0003" w:tentative="1">
      <w:start w:val="1"/>
      <w:numFmt w:val="bullet"/>
      <w:lvlText w:val="o"/>
      <w:lvlJc w:val="left"/>
      <w:pPr>
        <w:ind w:left="1722" w:hanging="360"/>
      </w:pPr>
      <w:rPr>
        <w:rFonts w:hint="default" w:ascii="Courier New" w:hAnsi="Courier New" w:cs="Courier New"/>
      </w:rPr>
    </w:lvl>
    <w:lvl w:ilvl="2" w:tplc="280A0005" w:tentative="1">
      <w:start w:val="1"/>
      <w:numFmt w:val="bullet"/>
      <w:lvlText w:val=""/>
      <w:lvlJc w:val="left"/>
      <w:pPr>
        <w:ind w:left="2442" w:hanging="360"/>
      </w:pPr>
      <w:rPr>
        <w:rFonts w:hint="default" w:ascii="Wingdings" w:hAnsi="Wingdings"/>
      </w:rPr>
    </w:lvl>
    <w:lvl w:ilvl="3" w:tplc="280A0001" w:tentative="1">
      <w:start w:val="1"/>
      <w:numFmt w:val="bullet"/>
      <w:lvlText w:val=""/>
      <w:lvlJc w:val="left"/>
      <w:pPr>
        <w:ind w:left="3162" w:hanging="360"/>
      </w:pPr>
      <w:rPr>
        <w:rFonts w:hint="default" w:ascii="Symbol" w:hAnsi="Symbol"/>
      </w:rPr>
    </w:lvl>
    <w:lvl w:ilvl="4" w:tplc="280A0003" w:tentative="1">
      <w:start w:val="1"/>
      <w:numFmt w:val="bullet"/>
      <w:lvlText w:val="o"/>
      <w:lvlJc w:val="left"/>
      <w:pPr>
        <w:ind w:left="3882" w:hanging="360"/>
      </w:pPr>
      <w:rPr>
        <w:rFonts w:hint="default" w:ascii="Courier New" w:hAnsi="Courier New" w:cs="Courier New"/>
      </w:rPr>
    </w:lvl>
    <w:lvl w:ilvl="5" w:tplc="280A0005" w:tentative="1">
      <w:start w:val="1"/>
      <w:numFmt w:val="bullet"/>
      <w:lvlText w:val=""/>
      <w:lvlJc w:val="left"/>
      <w:pPr>
        <w:ind w:left="4602" w:hanging="360"/>
      </w:pPr>
      <w:rPr>
        <w:rFonts w:hint="default" w:ascii="Wingdings" w:hAnsi="Wingdings"/>
      </w:rPr>
    </w:lvl>
    <w:lvl w:ilvl="6" w:tplc="280A0001" w:tentative="1">
      <w:start w:val="1"/>
      <w:numFmt w:val="bullet"/>
      <w:lvlText w:val=""/>
      <w:lvlJc w:val="left"/>
      <w:pPr>
        <w:ind w:left="5322" w:hanging="360"/>
      </w:pPr>
      <w:rPr>
        <w:rFonts w:hint="default" w:ascii="Symbol" w:hAnsi="Symbol"/>
      </w:rPr>
    </w:lvl>
    <w:lvl w:ilvl="7" w:tplc="280A0003" w:tentative="1">
      <w:start w:val="1"/>
      <w:numFmt w:val="bullet"/>
      <w:lvlText w:val="o"/>
      <w:lvlJc w:val="left"/>
      <w:pPr>
        <w:ind w:left="6042" w:hanging="360"/>
      </w:pPr>
      <w:rPr>
        <w:rFonts w:hint="default" w:ascii="Courier New" w:hAnsi="Courier New" w:cs="Courier New"/>
      </w:rPr>
    </w:lvl>
    <w:lvl w:ilvl="8" w:tplc="280A0005" w:tentative="1">
      <w:start w:val="1"/>
      <w:numFmt w:val="bullet"/>
      <w:lvlText w:val=""/>
      <w:lvlJc w:val="left"/>
      <w:pPr>
        <w:ind w:left="6762" w:hanging="360"/>
      </w:pPr>
      <w:rPr>
        <w:rFonts w:hint="default" w:ascii="Wingdings" w:hAnsi="Wingdings"/>
      </w:rPr>
    </w:lvl>
  </w:abstractNum>
  <w:abstractNum w:abstractNumId="5" w15:restartNumberingAfterBreak="0">
    <w:nsid w:val="7F037885"/>
    <w:multiLevelType w:val="hybridMultilevel"/>
    <w:tmpl w:val="BE427FFE"/>
    <w:lvl w:ilvl="0" w:tplc="280A0001">
      <w:start w:val="1"/>
      <w:numFmt w:val="bullet"/>
      <w:lvlText w:val=""/>
      <w:lvlJc w:val="left"/>
      <w:pPr>
        <w:ind w:left="1429" w:hanging="360"/>
      </w:pPr>
      <w:rPr>
        <w:rFonts w:hint="default" w:ascii="Symbol" w:hAnsi="Symbol"/>
      </w:rPr>
    </w:lvl>
    <w:lvl w:ilvl="1" w:tplc="280A0003" w:tentative="1">
      <w:start w:val="1"/>
      <w:numFmt w:val="bullet"/>
      <w:lvlText w:val="o"/>
      <w:lvlJc w:val="left"/>
      <w:pPr>
        <w:ind w:left="2149" w:hanging="360"/>
      </w:pPr>
      <w:rPr>
        <w:rFonts w:hint="default" w:ascii="Courier New" w:hAnsi="Courier New" w:cs="Courier New"/>
      </w:rPr>
    </w:lvl>
    <w:lvl w:ilvl="2" w:tplc="280A0005" w:tentative="1">
      <w:start w:val="1"/>
      <w:numFmt w:val="bullet"/>
      <w:lvlText w:val=""/>
      <w:lvlJc w:val="left"/>
      <w:pPr>
        <w:ind w:left="2869" w:hanging="360"/>
      </w:pPr>
      <w:rPr>
        <w:rFonts w:hint="default" w:ascii="Wingdings" w:hAnsi="Wingdings"/>
      </w:rPr>
    </w:lvl>
    <w:lvl w:ilvl="3" w:tplc="280A0001" w:tentative="1">
      <w:start w:val="1"/>
      <w:numFmt w:val="bullet"/>
      <w:lvlText w:val=""/>
      <w:lvlJc w:val="left"/>
      <w:pPr>
        <w:ind w:left="3589" w:hanging="360"/>
      </w:pPr>
      <w:rPr>
        <w:rFonts w:hint="default" w:ascii="Symbol" w:hAnsi="Symbol"/>
      </w:rPr>
    </w:lvl>
    <w:lvl w:ilvl="4" w:tplc="280A0003" w:tentative="1">
      <w:start w:val="1"/>
      <w:numFmt w:val="bullet"/>
      <w:lvlText w:val="o"/>
      <w:lvlJc w:val="left"/>
      <w:pPr>
        <w:ind w:left="4309" w:hanging="360"/>
      </w:pPr>
      <w:rPr>
        <w:rFonts w:hint="default" w:ascii="Courier New" w:hAnsi="Courier New" w:cs="Courier New"/>
      </w:rPr>
    </w:lvl>
    <w:lvl w:ilvl="5" w:tplc="280A0005" w:tentative="1">
      <w:start w:val="1"/>
      <w:numFmt w:val="bullet"/>
      <w:lvlText w:val=""/>
      <w:lvlJc w:val="left"/>
      <w:pPr>
        <w:ind w:left="5029" w:hanging="360"/>
      </w:pPr>
      <w:rPr>
        <w:rFonts w:hint="default" w:ascii="Wingdings" w:hAnsi="Wingdings"/>
      </w:rPr>
    </w:lvl>
    <w:lvl w:ilvl="6" w:tplc="280A0001" w:tentative="1">
      <w:start w:val="1"/>
      <w:numFmt w:val="bullet"/>
      <w:lvlText w:val=""/>
      <w:lvlJc w:val="left"/>
      <w:pPr>
        <w:ind w:left="5749" w:hanging="360"/>
      </w:pPr>
      <w:rPr>
        <w:rFonts w:hint="default" w:ascii="Symbol" w:hAnsi="Symbol"/>
      </w:rPr>
    </w:lvl>
    <w:lvl w:ilvl="7" w:tplc="280A0003" w:tentative="1">
      <w:start w:val="1"/>
      <w:numFmt w:val="bullet"/>
      <w:lvlText w:val="o"/>
      <w:lvlJc w:val="left"/>
      <w:pPr>
        <w:ind w:left="6469" w:hanging="360"/>
      </w:pPr>
      <w:rPr>
        <w:rFonts w:hint="default" w:ascii="Courier New" w:hAnsi="Courier New" w:cs="Courier New"/>
      </w:rPr>
    </w:lvl>
    <w:lvl w:ilvl="8" w:tplc="280A0005" w:tentative="1">
      <w:start w:val="1"/>
      <w:numFmt w:val="bullet"/>
      <w:lvlText w:val=""/>
      <w:lvlJc w:val="left"/>
      <w:pPr>
        <w:ind w:left="7189" w:hanging="360"/>
      </w:pPr>
      <w:rPr>
        <w:rFonts w:hint="default" w:ascii="Wingdings" w:hAnsi="Wingdings"/>
      </w:rPr>
    </w:lvl>
  </w:abstractNum>
  <w:abstractNum w:abstractNumId="6" w15:restartNumberingAfterBreak="0">
    <w:nsid w:val="7FEA0F55"/>
    <w:multiLevelType w:val="multilevel"/>
    <w:tmpl w:val="BF3AB586"/>
    <w:lvl w:ilvl="0">
      <w:start w:val="1"/>
      <w:numFmt w:val="upperRoman"/>
      <w:lvlText w:val="%1."/>
      <w:lvlJc w:val="left"/>
      <w:pPr>
        <w:ind w:left="1080" w:hanging="720"/>
      </w:pPr>
      <w:rPr>
        <w:rFonts w:hint="default"/>
      </w:rPr>
    </w:lvl>
    <w:lvl w:ilvl="1">
      <w:start w:val="3"/>
      <w:numFmt w:val="decimal"/>
      <w:isLgl/>
      <w:lvlText w:val="%1.%2"/>
      <w:lvlJc w:val="left"/>
      <w:pPr>
        <w:ind w:left="1287" w:hanging="720"/>
      </w:pPr>
      <w:rPr>
        <w:rFonts w:hint="default" w:cs="Arial"/>
        <w:b/>
      </w:rPr>
    </w:lvl>
    <w:lvl w:ilvl="2">
      <w:start w:val="1"/>
      <w:numFmt w:val="decimal"/>
      <w:isLgl/>
      <w:lvlText w:val="%1.%2.%3"/>
      <w:lvlJc w:val="left"/>
      <w:pPr>
        <w:ind w:left="1494" w:hanging="720"/>
      </w:pPr>
      <w:rPr>
        <w:rFonts w:hint="default" w:cs="Arial"/>
        <w:b/>
      </w:rPr>
    </w:lvl>
    <w:lvl w:ilvl="3">
      <w:start w:val="1"/>
      <w:numFmt w:val="decimal"/>
      <w:isLgl/>
      <w:lvlText w:val="%1.%2.%3.%4"/>
      <w:lvlJc w:val="left"/>
      <w:pPr>
        <w:ind w:left="2061" w:hanging="1080"/>
      </w:pPr>
      <w:rPr>
        <w:rFonts w:hint="default" w:cs="Arial"/>
        <w:b/>
      </w:rPr>
    </w:lvl>
    <w:lvl w:ilvl="4">
      <w:start w:val="1"/>
      <w:numFmt w:val="decimal"/>
      <w:isLgl/>
      <w:lvlText w:val="%1.%2.%3.%4.%5"/>
      <w:lvlJc w:val="left"/>
      <w:pPr>
        <w:ind w:left="2628" w:hanging="1440"/>
      </w:pPr>
      <w:rPr>
        <w:rFonts w:hint="default" w:cs="Arial"/>
        <w:b/>
      </w:rPr>
    </w:lvl>
    <w:lvl w:ilvl="5">
      <w:start w:val="1"/>
      <w:numFmt w:val="decimal"/>
      <w:isLgl/>
      <w:lvlText w:val="%1.%2.%3.%4.%5.%6"/>
      <w:lvlJc w:val="left"/>
      <w:pPr>
        <w:ind w:left="3195" w:hanging="1800"/>
      </w:pPr>
      <w:rPr>
        <w:rFonts w:hint="default" w:cs="Arial"/>
        <w:b/>
      </w:rPr>
    </w:lvl>
    <w:lvl w:ilvl="6">
      <w:start w:val="1"/>
      <w:numFmt w:val="decimal"/>
      <w:isLgl/>
      <w:lvlText w:val="%1.%2.%3.%4.%5.%6.%7"/>
      <w:lvlJc w:val="left"/>
      <w:pPr>
        <w:ind w:left="3402" w:hanging="1800"/>
      </w:pPr>
      <w:rPr>
        <w:rFonts w:hint="default" w:cs="Arial"/>
        <w:b/>
      </w:rPr>
    </w:lvl>
    <w:lvl w:ilvl="7">
      <w:start w:val="1"/>
      <w:numFmt w:val="decimal"/>
      <w:isLgl/>
      <w:lvlText w:val="%1.%2.%3.%4.%5.%6.%7.%8"/>
      <w:lvlJc w:val="left"/>
      <w:pPr>
        <w:ind w:left="3969" w:hanging="2160"/>
      </w:pPr>
      <w:rPr>
        <w:rFonts w:hint="default" w:cs="Arial"/>
        <w:b/>
      </w:rPr>
    </w:lvl>
    <w:lvl w:ilvl="8">
      <w:start w:val="1"/>
      <w:numFmt w:val="decimal"/>
      <w:isLgl/>
      <w:lvlText w:val="%1.%2.%3.%4.%5.%6.%7.%8.%9"/>
      <w:lvlJc w:val="left"/>
      <w:pPr>
        <w:ind w:left="4536" w:hanging="2520"/>
      </w:pPr>
      <w:rPr>
        <w:rFonts w:hint="default" w:cs="Arial"/>
        <w:b/>
      </w:rPr>
    </w:lvl>
  </w:abstractNum>
  <w:num w:numId="1" w16cid:durableId="373509756">
    <w:abstractNumId w:val="2"/>
  </w:num>
  <w:num w:numId="2" w16cid:durableId="1781800174">
    <w:abstractNumId w:val="3"/>
  </w:num>
  <w:num w:numId="3" w16cid:durableId="1462071711">
    <w:abstractNumId w:val="4"/>
  </w:num>
  <w:num w:numId="4" w16cid:durableId="594749371">
    <w:abstractNumId w:val="0"/>
  </w:num>
  <w:num w:numId="5" w16cid:durableId="1521776350">
    <w:abstractNumId w:val="6"/>
  </w:num>
  <w:num w:numId="6" w16cid:durableId="480124694">
    <w:abstractNumId w:val="1"/>
  </w:num>
  <w:num w:numId="7" w16cid:durableId="1917857938">
    <w:abstractNumId w:val="5"/>
  </w:num>
  <w:numIdMacAtCleanup w:val="6"/>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31"/>
  <w:trackRevisions w:val="false"/>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7D9A"/>
    <w:rsid w:val="0000048C"/>
    <w:rsid w:val="000023E0"/>
    <w:rsid w:val="000048A7"/>
    <w:rsid w:val="00006821"/>
    <w:rsid w:val="000077D5"/>
    <w:rsid w:val="00010BE8"/>
    <w:rsid w:val="00014FC4"/>
    <w:rsid w:val="00020334"/>
    <w:rsid w:val="00020ECE"/>
    <w:rsid w:val="00020FEA"/>
    <w:rsid w:val="00021C3E"/>
    <w:rsid w:val="00024CE5"/>
    <w:rsid w:val="00024DFC"/>
    <w:rsid w:val="00025BEC"/>
    <w:rsid w:val="00027E59"/>
    <w:rsid w:val="00033023"/>
    <w:rsid w:val="00035B24"/>
    <w:rsid w:val="00036FAC"/>
    <w:rsid w:val="0004091D"/>
    <w:rsid w:val="00041698"/>
    <w:rsid w:val="00046BF1"/>
    <w:rsid w:val="00047312"/>
    <w:rsid w:val="000473B6"/>
    <w:rsid w:val="0005070D"/>
    <w:rsid w:val="00051DD3"/>
    <w:rsid w:val="00053C41"/>
    <w:rsid w:val="000545C1"/>
    <w:rsid w:val="000548EA"/>
    <w:rsid w:val="000551C9"/>
    <w:rsid w:val="00055215"/>
    <w:rsid w:val="00055FCE"/>
    <w:rsid w:val="00057667"/>
    <w:rsid w:val="000611EE"/>
    <w:rsid w:val="00061E78"/>
    <w:rsid w:val="00064067"/>
    <w:rsid w:val="000710D8"/>
    <w:rsid w:val="0007182D"/>
    <w:rsid w:val="00071963"/>
    <w:rsid w:val="000731A5"/>
    <w:rsid w:val="00073304"/>
    <w:rsid w:val="00073FE1"/>
    <w:rsid w:val="00075468"/>
    <w:rsid w:val="00080482"/>
    <w:rsid w:val="00082FA2"/>
    <w:rsid w:val="00083728"/>
    <w:rsid w:val="000840B0"/>
    <w:rsid w:val="00086125"/>
    <w:rsid w:val="000868BE"/>
    <w:rsid w:val="00087169"/>
    <w:rsid w:val="00087363"/>
    <w:rsid w:val="00090D28"/>
    <w:rsid w:val="00090F8B"/>
    <w:rsid w:val="000944D2"/>
    <w:rsid w:val="00096789"/>
    <w:rsid w:val="00096D1F"/>
    <w:rsid w:val="000975F8"/>
    <w:rsid w:val="000A14A2"/>
    <w:rsid w:val="000B30D1"/>
    <w:rsid w:val="000B485B"/>
    <w:rsid w:val="000B4D44"/>
    <w:rsid w:val="000B4E5C"/>
    <w:rsid w:val="000B6CE3"/>
    <w:rsid w:val="000C05E5"/>
    <w:rsid w:val="000C1EB9"/>
    <w:rsid w:val="000C2852"/>
    <w:rsid w:val="000C7A8A"/>
    <w:rsid w:val="000D15A1"/>
    <w:rsid w:val="000D3210"/>
    <w:rsid w:val="000D3C53"/>
    <w:rsid w:val="000D425C"/>
    <w:rsid w:val="000D5B70"/>
    <w:rsid w:val="000D693D"/>
    <w:rsid w:val="000D7282"/>
    <w:rsid w:val="000D7F71"/>
    <w:rsid w:val="000E7D11"/>
    <w:rsid w:val="000F0259"/>
    <w:rsid w:val="000F02EA"/>
    <w:rsid w:val="000F1999"/>
    <w:rsid w:val="000F317E"/>
    <w:rsid w:val="000F5008"/>
    <w:rsid w:val="000F5152"/>
    <w:rsid w:val="001019F5"/>
    <w:rsid w:val="00102B40"/>
    <w:rsid w:val="0010371F"/>
    <w:rsid w:val="00104670"/>
    <w:rsid w:val="00104DCA"/>
    <w:rsid w:val="00104F6F"/>
    <w:rsid w:val="00112BEC"/>
    <w:rsid w:val="00112DDD"/>
    <w:rsid w:val="00113FD6"/>
    <w:rsid w:val="001144E2"/>
    <w:rsid w:val="001150D8"/>
    <w:rsid w:val="00120AE2"/>
    <w:rsid w:val="00121EF4"/>
    <w:rsid w:val="0012545C"/>
    <w:rsid w:val="001262F5"/>
    <w:rsid w:val="001277A5"/>
    <w:rsid w:val="001305DF"/>
    <w:rsid w:val="00131EB6"/>
    <w:rsid w:val="001401B3"/>
    <w:rsid w:val="00145016"/>
    <w:rsid w:val="00145ABF"/>
    <w:rsid w:val="00146F44"/>
    <w:rsid w:val="0015073C"/>
    <w:rsid w:val="0015104C"/>
    <w:rsid w:val="00151389"/>
    <w:rsid w:val="00152D5F"/>
    <w:rsid w:val="001552DB"/>
    <w:rsid w:val="00156B18"/>
    <w:rsid w:val="001574AC"/>
    <w:rsid w:val="00161DDE"/>
    <w:rsid w:val="00162E28"/>
    <w:rsid w:val="00163433"/>
    <w:rsid w:val="00165156"/>
    <w:rsid w:val="00166E89"/>
    <w:rsid w:val="001739B6"/>
    <w:rsid w:val="00176989"/>
    <w:rsid w:val="00177994"/>
    <w:rsid w:val="00182F02"/>
    <w:rsid w:val="001831F3"/>
    <w:rsid w:val="00183505"/>
    <w:rsid w:val="001840E0"/>
    <w:rsid w:val="00184262"/>
    <w:rsid w:val="00184A01"/>
    <w:rsid w:val="00185114"/>
    <w:rsid w:val="0018619B"/>
    <w:rsid w:val="00186B5F"/>
    <w:rsid w:val="001874F1"/>
    <w:rsid w:val="00191833"/>
    <w:rsid w:val="001933A9"/>
    <w:rsid w:val="00195C92"/>
    <w:rsid w:val="00196354"/>
    <w:rsid w:val="001A23C3"/>
    <w:rsid w:val="001A34F2"/>
    <w:rsid w:val="001A3F48"/>
    <w:rsid w:val="001A41A1"/>
    <w:rsid w:val="001A43A7"/>
    <w:rsid w:val="001A4CDD"/>
    <w:rsid w:val="001A616A"/>
    <w:rsid w:val="001B25A9"/>
    <w:rsid w:val="001B4F4C"/>
    <w:rsid w:val="001B7746"/>
    <w:rsid w:val="001C1834"/>
    <w:rsid w:val="001C2571"/>
    <w:rsid w:val="001C2B65"/>
    <w:rsid w:val="001C3EBD"/>
    <w:rsid w:val="001C7A45"/>
    <w:rsid w:val="001D5342"/>
    <w:rsid w:val="001D5B90"/>
    <w:rsid w:val="001D72BF"/>
    <w:rsid w:val="001E0F0D"/>
    <w:rsid w:val="001E195C"/>
    <w:rsid w:val="001E2817"/>
    <w:rsid w:val="001E2D26"/>
    <w:rsid w:val="001E555B"/>
    <w:rsid w:val="001E68A4"/>
    <w:rsid w:val="001E6BE0"/>
    <w:rsid w:val="001E7FE6"/>
    <w:rsid w:val="001F1AB1"/>
    <w:rsid w:val="001F1F26"/>
    <w:rsid w:val="001F6681"/>
    <w:rsid w:val="00202918"/>
    <w:rsid w:val="00203457"/>
    <w:rsid w:val="002053BA"/>
    <w:rsid w:val="0020753C"/>
    <w:rsid w:val="0020775E"/>
    <w:rsid w:val="00211C97"/>
    <w:rsid w:val="00212785"/>
    <w:rsid w:val="00214AC1"/>
    <w:rsid w:val="002151AE"/>
    <w:rsid w:val="00215247"/>
    <w:rsid w:val="002162CE"/>
    <w:rsid w:val="00216D93"/>
    <w:rsid w:val="00217016"/>
    <w:rsid w:val="00226598"/>
    <w:rsid w:val="00227FEA"/>
    <w:rsid w:val="0023241B"/>
    <w:rsid w:val="00232493"/>
    <w:rsid w:val="00234E0B"/>
    <w:rsid w:val="002373FE"/>
    <w:rsid w:val="00240C20"/>
    <w:rsid w:val="00241D8C"/>
    <w:rsid w:val="00241FC1"/>
    <w:rsid w:val="002439A9"/>
    <w:rsid w:val="002464E5"/>
    <w:rsid w:val="00251C3A"/>
    <w:rsid w:val="002537D2"/>
    <w:rsid w:val="00256EFD"/>
    <w:rsid w:val="002633C3"/>
    <w:rsid w:val="0026428D"/>
    <w:rsid w:val="0026444E"/>
    <w:rsid w:val="00264DDF"/>
    <w:rsid w:val="00265CC2"/>
    <w:rsid w:val="00267EFF"/>
    <w:rsid w:val="00267FC2"/>
    <w:rsid w:val="00270761"/>
    <w:rsid w:val="00270A50"/>
    <w:rsid w:val="00272AFF"/>
    <w:rsid w:val="00274087"/>
    <w:rsid w:val="00275167"/>
    <w:rsid w:val="00275C0C"/>
    <w:rsid w:val="002849AC"/>
    <w:rsid w:val="0028501E"/>
    <w:rsid w:val="00285572"/>
    <w:rsid w:val="00291FA3"/>
    <w:rsid w:val="00292122"/>
    <w:rsid w:val="00295737"/>
    <w:rsid w:val="002972DC"/>
    <w:rsid w:val="00297586"/>
    <w:rsid w:val="002975F1"/>
    <w:rsid w:val="002A0C6F"/>
    <w:rsid w:val="002A43EB"/>
    <w:rsid w:val="002A7AD7"/>
    <w:rsid w:val="002B1859"/>
    <w:rsid w:val="002C0D14"/>
    <w:rsid w:val="002C1DF3"/>
    <w:rsid w:val="002C2007"/>
    <w:rsid w:val="002C2980"/>
    <w:rsid w:val="002C2FB6"/>
    <w:rsid w:val="002C4D5E"/>
    <w:rsid w:val="002C4FFA"/>
    <w:rsid w:val="002C5580"/>
    <w:rsid w:val="002D1529"/>
    <w:rsid w:val="002D3847"/>
    <w:rsid w:val="002D3E6A"/>
    <w:rsid w:val="002D4509"/>
    <w:rsid w:val="002D4861"/>
    <w:rsid w:val="002D724D"/>
    <w:rsid w:val="002D72C1"/>
    <w:rsid w:val="002D7F23"/>
    <w:rsid w:val="002E2B28"/>
    <w:rsid w:val="002E3B3C"/>
    <w:rsid w:val="002E5FC2"/>
    <w:rsid w:val="003109D3"/>
    <w:rsid w:val="00311AC8"/>
    <w:rsid w:val="003159B9"/>
    <w:rsid w:val="003159C8"/>
    <w:rsid w:val="003161CF"/>
    <w:rsid w:val="00316A53"/>
    <w:rsid w:val="0032297E"/>
    <w:rsid w:val="00325D54"/>
    <w:rsid w:val="0033063E"/>
    <w:rsid w:val="00331604"/>
    <w:rsid w:val="00331740"/>
    <w:rsid w:val="00333021"/>
    <w:rsid w:val="003333A7"/>
    <w:rsid w:val="003342B2"/>
    <w:rsid w:val="00335D80"/>
    <w:rsid w:val="00343D36"/>
    <w:rsid w:val="00343D99"/>
    <w:rsid w:val="00344287"/>
    <w:rsid w:val="003463DC"/>
    <w:rsid w:val="00347215"/>
    <w:rsid w:val="00350295"/>
    <w:rsid w:val="0035205C"/>
    <w:rsid w:val="00352316"/>
    <w:rsid w:val="00357E7E"/>
    <w:rsid w:val="00360436"/>
    <w:rsid w:val="00361F02"/>
    <w:rsid w:val="00362072"/>
    <w:rsid w:val="0036348B"/>
    <w:rsid w:val="003643A9"/>
    <w:rsid w:val="0036537F"/>
    <w:rsid w:val="003774D7"/>
    <w:rsid w:val="00377985"/>
    <w:rsid w:val="00382C7B"/>
    <w:rsid w:val="003847C9"/>
    <w:rsid w:val="00384973"/>
    <w:rsid w:val="003904C0"/>
    <w:rsid w:val="0039255A"/>
    <w:rsid w:val="00393A34"/>
    <w:rsid w:val="00393E83"/>
    <w:rsid w:val="003A2D41"/>
    <w:rsid w:val="003A3FBB"/>
    <w:rsid w:val="003A4BCA"/>
    <w:rsid w:val="003A70DB"/>
    <w:rsid w:val="003B2B95"/>
    <w:rsid w:val="003B4166"/>
    <w:rsid w:val="003C1DAF"/>
    <w:rsid w:val="003C3EBC"/>
    <w:rsid w:val="003C62F1"/>
    <w:rsid w:val="003D1600"/>
    <w:rsid w:val="003D67AC"/>
    <w:rsid w:val="003D6C9F"/>
    <w:rsid w:val="003D74DB"/>
    <w:rsid w:val="003E08C8"/>
    <w:rsid w:val="003E0ADC"/>
    <w:rsid w:val="003E17FE"/>
    <w:rsid w:val="003E3231"/>
    <w:rsid w:val="003E4D5F"/>
    <w:rsid w:val="003E75DB"/>
    <w:rsid w:val="003E7BBC"/>
    <w:rsid w:val="003F00AF"/>
    <w:rsid w:val="003F10A1"/>
    <w:rsid w:val="003F1754"/>
    <w:rsid w:val="003F21B8"/>
    <w:rsid w:val="003F37BA"/>
    <w:rsid w:val="004001C4"/>
    <w:rsid w:val="00401718"/>
    <w:rsid w:val="004017C0"/>
    <w:rsid w:val="0040292D"/>
    <w:rsid w:val="0040369C"/>
    <w:rsid w:val="00403E70"/>
    <w:rsid w:val="00405676"/>
    <w:rsid w:val="004065F5"/>
    <w:rsid w:val="00407503"/>
    <w:rsid w:val="00407887"/>
    <w:rsid w:val="00407E3B"/>
    <w:rsid w:val="004128FF"/>
    <w:rsid w:val="004135E8"/>
    <w:rsid w:val="00415863"/>
    <w:rsid w:val="00417854"/>
    <w:rsid w:val="00417917"/>
    <w:rsid w:val="0041796E"/>
    <w:rsid w:val="00422BCE"/>
    <w:rsid w:val="004243CA"/>
    <w:rsid w:val="00424D75"/>
    <w:rsid w:val="004307E5"/>
    <w:rsid w:val="00431843"/>
    <w:rsid w:val="00432E4E"/>
    <w:rsid w:val="004370A0"/>
    <w:rsid w:val="00437A34"/>
    <w:rsid w:val="00441AC5"/>
    <w:rsid w:val="0044384B"/>
    <w:rsid w:val="00450130"/>
    <w:rsid w:val="00450F9E"/>
    <w:rsid w:val="00452093"/>
    <w:rsid w:val="00452109"/>
    <w:rsid w:val="00455E51"/>
    <w:rsid w:val="00455FB1"/>
    <w:rsid w:val="00457933"/>
    <w:rsid w:val="00463D1A"/>
    <w:rsid w:val="00463DE5"/>
    <w:rsid w:val="00466C0F"/>
    <w:rsid w:val="00466FFE"/>
    <w:rsid w:val="00470127"/>
    <w:rsid w:val="004712D9"/>
    <w:rsid w:val="004738C9"/>
    <w:rsid w:val="00473DD2"/>
    <w:rsid w:val="004741CF"/>
    <w:rsid w:val="004747DD"/>
    <w:rsid w:val="004766C7"/>
    <w:rsid w:val="00482DDA"/>
    <w:rsid w:val="00486874"/>
    <w:rsid w:val="004874C1"/>
    <w:rsid w:val="0049231B"/>
    <w:rsid w:val="0049520C"/>
    <w:rsid w:val="004A1A00"/>
    <w:rsid w:val="004B1F35"/>
    <w:rsid w:val="004B3CEA"/>
    <w:rsid w:val="004C0395"/>
    <w:rsid w:val="004C4B4F"/>
    <w:rsid w:val="004C69A9"/>
    <w:rsid w:val="004C7726"/>
    <w:rsid w:val="004C7808"/>
    <w:rsid w:val="004D09E3"/>
    <w:rsid w:val="004D10C5"/>
    <w:rsid w:val="004D258F"/>
    <w:rsid w:val="004D322F"/>
    <w:rsid w:val="004D5B3B"/>
    <w:rsid w:val="004D5BF8"/>
    <w:rsid w:val="004E0B8D"/>
    <w:rsid w:val="004E38BE"/>
    <w:rsid w:val="004E4566"/>
    <w:rsid w:val="004E6C4A"/>
    <w:rsid w:val="004F049C"/>
    <w:rsid w:val="004F5A61"/>
    <w:rsid w:val="004F7612"/>
    <w:rsid w:val="005008C0"/>
    <w:rsid w:val="0050522B"/>
    <w:rsid w:val="00505E8F"/>
    <w:rsid w:val="0051224C"/>
    <w:rsid w:val="00512A0D"/>
    <w:rsid w:val="00513DD0"/>
    <w:rsid w:val="00514ED3"/>
    <w:rsid w:val="005154EA"/>
    <w:rsid w:val="00515702"/>
    <w:rsid w:val="00516220"/>
    <w:rsid w:val="005176BB"/>
    <w:rsid w:val="00517C70"/>
    <w:rsid w:val="005202F7"/>
    <w:rsid w:val="005206CF"/>
    <w:rsid w:val="00521E8D"/>
    <w:rsid w:val="00523654"/>
    <w:rsid w:val="00526587"/>
    <w:rsid w:val="00526E7A"/>
    <w:rsid w:val="005273C5"/>
    <w:rsid w:val="00527BB1"/>
    <w:rsid w:val="0053070B"/>
    <w:rsid w:val="00531EE2"/>
    <w:rsid w:val="00533F27"/>
    <w:rsid w:val="005403DD"/>
    <w:rsid w:val="00541CAC"/>
    <w:rsid w:val="00543478"/>
    <w:rsid w:val="0054602B"/>
    <w:rsid w:val="00546229"/>
    <w:rsid w:val="005523B4"/>
    <w:rsid w:val="00554DD1"/>
    <w:rsid w:val="005553E3"/>
    <w:rsid w:val="005630B2"/>
    <w:rsid w:val="00563693"/>
    <w:rsid w:val="00563E90"/>
    <w:rsid w:val="00564DE1"/>
    <w:rsid w:val="00565628"/>
    <w:rsid w:val="00567720"/>
    <w:rsid w:val="00575B52"/>
    <w:rsid w:val="005801B3"/>
    <w:rsid w:val="00580CA9"/>
    <w:rsid w:val="005814B1"/>
    <w:rsid w:val="00583272"/>
    <w:rsid w:val="00585411"/>
    <w:rsid w:val="00593612"/>
    <w:rsid w:val="00594016"/>
    <w:rsid w:val="005A5F8E"/>
    <w:rsid w:val="005A6A75"/>
    <w:rsid w:val="005B05F7"/>
    <w:rsid w:val="005B12C6"/>
    <w:rsid w:val="005B2522"/>
    <w:rsid w:val="005B331C"/>
    <w:rsid w:val="005B4E3C"/>
    <w:rsid w:val="005B7C5B"/>
    <w:rsid w:val="005C278F"/>
    <w:rsid w:val="005D2281"/>
    <w:rsid w:val="005D52B3"/>
    <w:rsid w:val="005D5732"/>
    <w:rsid w:val="005D6BF2"/>
    <w:rsid w:val="005E0110"/>
    <w:rsid w:val="005E015F"/>
    <w:rsid w:val="005E05C0"/>
    <w:rsid w:val="005E3824"/>
    <w:rsid w:val="005E496F"/>
    <w:rsid w:val="005E59E9"/>
    <w:rsid w:val="005E6E28"/>
    <w:rsid w:val="005E772D"/>
    <w:rsid w:val="005F1547"/>
    <w:rsid w:val="005F3AAB"/>
    <w:rsid w:val="006035F3"/>
    <w:rsid w:val="006044C4"/>
    <w:rsid w:val="006047B1"/>
    <w:rsid w:val="006066DB"/>
    <w:rsid w:val="006072AA"/>
    <w:rsid w:val="006110D6"/>
    <w:rsid w:val="006113BD"/>
    <w:rsid w:val="00612C3F"/>
    <w:rsid w:val="00613EFC"/>
    <w:rsid w:val="00620EBF"/>
    <w:rsid w:val="00622E13"/>
    <w:rsid w:val="00622F21"/>
    <w:rsid w:val="00626868"/>
    <w:rsid w:val="00632B1D"/>
    <w:rsid w:val="00633767"/>
    <w:rsid w:val="00633CAE"/>
    <w:rsid w:val="006341C4"/>
    <w:rsid w:val="00634E76"/>
    <w:rsid w:val="0063587B"/>
    <w:rsid w:val="0064197B"/>
    <w:rsid w:val="00651360"/>
    <w:rsid w:val="006516BC"/>
    <w:rsid w:val="00652E57"/>
    <w:rsid w:val="0065359E"/>
    <w:rsid w:val="00654963"/>
    <w:rsid w:val="00661986"/>
    <w:rsid w:val="00662235"/>
    <w:rsid w:val="006637B3"/>
    <w:rsid w:val="00666023"/>
    <w:rsid w:val="006662C7"/>
    <w:rsid w:val="00666E98"/>
    <w:rsid w:val="00670E5F"/>
    <w:rsid w:val="006712D6"/>
    <w:rsid w:val="00675129"/>
    <w:rsid w:val="00675450"/>
    <w:rsid w:val="00680267"/>
    <w:rsid w:val="0068161C"/>
    <w:rsid w:val="00684E1E"/>
    <w:rsid w:val="00690F87"/>
    <w:rsid w:val="00693756"/>
    <w:rsid w:val="006950EF"/>
    <w:rsid w:val="006956CA"/>
    <w:rsid w:val="0069784E"/>
    <w:rsid w:val="006A0247"/>
    <w:rsid w:val="006A08EA"/>
    <w:rsid w:val="006A0F96"/>
    <w:rsid w:val="006A25CF"/>
    <w:rsid w:val="006A4F3B"/>
    <w:rsid w:val="006B062B"/>
    <w:rsid w:val="006B1517"/>
    <w:rsid w:val="006B1CA3"/>
    <w:rsid w:val="006B7A4A"/>
    <w:rsid w:val="006C0533"/>
    <w:rsid w:val="006C0B3E"/>
    <w:rsid w:val="006C31EB"/>
    <w:rsid w:val="006C3692"/>
    <w:rsid w:val="006C4BE5"/>
    <w:rsid w:val="006C609E"/>
    <w:rsid w:val="006C72D0"/>
    <w:rsid w:val="006D22F7"/>
    <w:rsid w:val="006D48C5"/>
    <w:rsid w:val="006D589D"/>
    <w:rsid w:val="006D59B5"/>
    <w:rsid w:val="006D6516"/>
    <w:rsid w:val="006E1DF9"/>
    <w:rsid w:val="006E76F9"/>
    <w:rsid w:val="006F0B05"/>
    <w:rsid w:val="006F21A6"/>
    <w:rsid w:val="006F5487"/>
    <w:rsid w:val="006F6E8F"/>
    <w:rsid w:val="007039ED"/>
    <w:rsid w:val="00705669"/>
    <w:rsid w:val="00705880"/>
    <w:rsid w:val="00706EB1"/>
    <w:rsid w:val="00713755"/>
    <w:rsid w:val="007158E1"/>
    <w:rsid w:val="00716452"/>
    <w:rsid w:val="00717EC7"/>
    <w:rsid w:val="0072036F"/>
    <w:rsid w:val="007208AC"/>
    <w:rsid w:val="00723702"/>
    <w:rsid w:val="00723800"/>
    <w:rsid w:val="007305A6"/>
    <w:rsid w:val="00731FC5"/>
    <w:rsid w:val="007330DF"/>
    <w:rsid w:val="007374F1"/>
    <w:rsid w:val="00737CB7"/>
    <w:rsid w:val="00740B4F"/>
    <w:rsid w:val="007427AA"/>
    <w:rsid w:val="0074672A"/>
    <w:rsid w:val="007468CF"/>
    <w:rsid w:val="007511EB"/>
    <w:rsid w:val="00751846"/>
    <w:rsid w:val="007544B3"/>
    <w:rsid w:val="0076095B"/>
    <w:rsid w:val="00762C39"/>
    <w:rsid w:val="0076403F"/>
    <w:rsid w:val="00767364"/>
    <w:rsid w:val="007677DB"/>
    <w:rsid w:val="00770324"/>
    <w:rsid w:val="007709D9"/>
    <w:rsid w:val="00776568"/>
    <w:rsid w:val="00776CFA"/>
    <w:rsid w:val="00780A08"/>
    <w:rsid w:val="007818DF"/>
    <w:rsid w:val="00785587"/>
    <w:rsid w:val="00785668"/>
    <w:rsid w:val="007865B6"/>
    <w:rsid w:val="00786B93"/>
    <w:rsid w:val="00786C9D"/>
    <w:rsid w:val="00787E3B"/>
    <w:rsid w:val="00790222"/>
    <w:rsid w:val="007A06F7"/>
    <w:rsid w:val="007A4084"/>
    <w:rsid w:val="007B0ABB"/>
    <w:rsid w:val="007B1942"/>
    <w:rsid w:val="007B383B"/>
    <w:rsid w:val="007B4A25"/>
    <w:rsid w:val="007B542D"/>
    <w:rsid w:val="007C56C2"/>
    <w:rsid w:val="007C5BBA"/>
    <w:rsid w:val="007C6463"/>
    <w:rsid w:val="007C6CD8"/>
    <w:rsid w:val="007D2042"/>
    <w:rsid w:val="007D6990"/>
    <w:rsid w:val="007D7148"/>
    <w:rsid w:val="007E31EB"/>
    <w:rsid w:val="007E619F"/>
    <w:rsid w:val="007E73AF"/>
    <w:rsid w:val="007F0127"/>
    <w:rsid w:val="007F059D"/>
    <w:rsid w:val="007F6747"/>
    <w:rsid w:val="0080125B"/>
    <w:rsid w:val="008012CA"/>
    <w:rsid w:val="00801D29"/>
    <w:rsid w:val="00804E6E"/>
    <w:rsid w:val="008053A6"/>
    <w:rsid w:val="008118E7"/>
    <w:rsid w:val="00813711"/>
    <w:rsid w:val="008173D5"/>
    <w:rsid w:val="008206A5"/>
    <w:rsid w:val="00823816"/>
    <w:rsid w:val="00831A3D"/>
    <w:rsid w:val="00836FE1"/>
    <w:rsid w:val="00840AC8"/>
    <w:rsid w:val="00841738"/>
    <w:rsid w:val="00851E1F"/>
    <w:rsid w:val="00851F7E"/>
    <w:rsid w:val="0085209B"/>
    <w:rsid w:val="008526AC"/>
    <w:rsid w:val="008527A4"/>
    <w:rsid w:val="00854A0B"/>
    <w:rsid w:val="00856279"/>
    <w:rsid w:val="00860D21"/>
    <w:rsid w:val="00863E8E"/>
    <w:rsid w:val="00864744"/>
    <w:rsid w:val="008711CE"/>
    <w:rsid w:val="0087161E"/>
    <w:rsid w:val="0087273E"/>
    <w:rsid w:val="008751BB"/>
    <w:rsid w:val="00875919"/>
    <w:rsid w:val="00876426"/>
    <w:rsid w:val="00876C12"/>
    <w:rsid w:val="008773D8"/>
    <w:rsid w:val="00886BF2"/>
    <w:rsid w:val="008920C1"/>
    <w:rsid w:val="008921BE"/>
    <w:rsid w:val="00892874"/>
    <w:rsid w:val="00896559"/>
    <w:rsid w:val="00896767"/>
    <w:rsid w:val="008A2DD9"/>
    <w:rsid w:val="008A62CB"/>
    <w:rsid w:val="008B1C16"/>
    <w:rsid w:val="008B565E"/>
    <w:rsid w:val="008B5DDC"/>
    <w:rsid w:val="008C3A5A"/>
    <w:rsid w:val="008C573D"/>
    <w:rsid w:val="008C65CF"/>
    <w:rsid w:val="008D2CCF"/>
    <w:rsid w:val="008D484F"/>
    <w:rsid w:val="008D7077"/>
    <w:rsid w:val="008E3FAC"/>
    <w:rsid w:val="008E4A0E"/>
    <w:rsid w:val="008F1A44"/>
    <w:rsid w:val="008F22CE"/>
    <w:rsid w:val="008F28A4"/>
    <w:rsid w:val="008F72E3"/>
    <w:rsid w:val="00901F5A"/>
    <w:rsid w:val="0090224C"/>
    <w:rsid w:val="00905FF9"/>
    <w:rsid w:val="009069A8"/>
    <w:rsid w:val="00912808"/>
    <w:rsid w:val="009151DD"/>
    <w:rsid w:val="00916637"/>
    <w:rsid w:val="00917945"/>
    <w:rsid w:val="00921986"/>
    <w:rsid w:val="00923D46"/>
    <w:rsid w:val="00924089"/>
    <w:rsid w:val="00924A52"/>
    <w:rsid w:val="0092541A"/>
    <w:rsid w:val="00925671"/>
    <w:rsid w:val="009262B1"/>
    <w:rsid w:val="00927447"/>
    <w:rsid w:val="00930422"/>
    <w:rsid w:val="009333CA"/>
    <w:rsid w:val="0093350A"/>
    <w:rsid w:val="00937815"/>
    <w:rsid w:val="00937A89"/>
    <w:rsid w:val="0094042D"/>
    <w:rsid w:val="00940628"/>
    <w:rsid w:val="0094139A"/>
    <w:rsid w:val="00943C13"/>
    <w:rsid w:val="00943E15"/>
    <w:rsid w:val="009444E7"/>
    <w:rsid w:val="00945D52"/>
    <w:rsid w:val="0094639B"/>
    <w:rsid w:val="009475E9"/>
    <w:rsid w:val="009533EF"/>
    <w:rsid w:val="00956961"/>
    <w:rsid w:val="00957BE7"/>
    <w:rsid w:val="00957D9A"/>
    <w:rsid w:val="00962F5D"/>
    <w:rsid w:val="0097182E"/>
    <w:rsid w:val="00972C5E"/>
    <w:rsid w:val="00973ACC"/>
    <w:rsid w:val="00977564"/>
    <w:rsid w:val="00980155"/>
    <w:rsid w:val="00981161"/>
    <w:rsid w:val="00981A57"/>
    <w:rsid w:val="00982052"/>
    <w:rsid w:val="00982729"/>
    <w:rsid w:val="009845B4"/>
    <w:rsid w:val="00984B16"/>
    <w:rsid w:val="00985442"/>
    <w:rsid w:val="009933C7"/>
    <w:rsid w:val="00993A27"/>
    <w:rsid w:val="009955D1"/>
    <w:rsid w:val="009A7600"/>
    <w:rsid w:val="009B084B"/>
    <w:rsid w:val="009B3061"/>
    <w:rsid w:val="009B3D78"/>
    <w:rsid w:val="009B45C8"/>
    <w:rsid w:val="009B6FAB"/>
    <w:rsid w:val="009C15A2"/>
    <w:rsid w:val="009C3E43"/>
    <w:rsid w:val="009C4BD8"/>
    <w:rsid w:val="009C4F0D"/>
    <w:rsid w:val="009C57FA"/>
    <w:rsid w:val="009C736B"/>
    <w:rsid w:val="009C76BE"/>
    <w:rsid w:val="009C7F3B"/>
    <w:rsid w:val="009D05E8"/>
    <w:rsid w:val="009D1579"/>
    <w:rsid w:val="009D2617"/>
    <w:rsid w:val="009D456F"/>
    <w:rsid w:val="009D6294"/>
    <w:rsid w:val="009D647C"/>
    <w:rsid w:val="009D68AA"/>
    <w:rsid w:val="009D73D7"/>
    <w:rsid w:val="009D7FF5"/>
    <w:rsid w:val="009E4984"/>
    <w:rsid w:val="009E505B"/>
    <w:rsid w:val="009E669A"/>
    <w:rsid w:val="009E6A47"/>
    <w:rsid w:val="009F420E"/>
    <w:rsid w:val="009F5680"/>
    <w:rsid w:val="009F5D2D"/>
    <w:rsid w:val="009F6A52"/>
    <w:rsid w:val="009F74E6"/>
    <w:rsid w:val="00A01076"/>
    <w:rsid w:val="00A032F0"/>
    <w:rsid w:val="00A03B78"/>
    <w:rsid w:val="00A048E2"/>
    <w:rsid w:val="00A06067"/>
    <w:rsid w:val="00A07621"/>
    <w:rsid w:val="00A105C7"/>
    <w:rsid w:val="00A110EB"/>
    <w:rsid w:val="00A129C3"/>
    <w:rsid w:val="00A12CE0"/>
    <w:rsid w:val="00A12EDC"/>
    <w:rsid w:val="00A16AA6"/>
    <w:rsid w:val="00A2066E"/>
    <w:rsid w:val="00A20E73"/>
    <w:rsid w:val="00A21AD7"/>
    <w:rsid w:val="00A32045"/>
    <w:rsid w:val="00A339E7"/>
    <w:rsid w:val="00A351A2"/>
    <w:rsid w:val="00A35814"/>
    <w:rsid w:val="00A35B39"/>
    <w:rsid w:val="00A3678D"/>
    <w:rsid w:val="00A36BAF"/>
    <w:rsid w:val="00A41AF3"/>
    <w:rsid w:val="00A43456"/>
    <w:rsid w:val="00A452D3"/>
    <w:rsid w:val="00A4614A"/>
    <w:rsid w:val="00A49E9A"/>
    <w:rsid w:val="00A54478"/>
    <w:rsid w:val="00A54B5F"/>
    <w:rsid w:val="00A601E3"/>
    <w:rsid w:val="00A63D36"/>
    <w:rsid w:val="00A6484F"/>
    <w:rsid w:val="00A65BB8"/>
    <w:rsid w:val="00A67058"/>
    <w:rsid w:val="00A70480"/>
    <w:rsid w:val="00A72DE4"/>
    <w:rsid w:val="00A732CA"/>
    <w:rsid w:val="00A74D1C"/>
    <w:rsid w:val="00A757F9"/>
    <w:rsid w:val="00A77A18"/>
    <w:rsid w:val="00A8228B"/>
    <w:rsid w:val="00A85EAE"/>
    <w:rsid w:val="00A90370"/>
    <w:rsid w:val="00A91FF8"/>
    <w:rsid w:val="00A920B3"/>
    <w:rsid w:val="00A92D3D"/>
    <w:rsid w:val="00A934D6"/>
    <w:rsid w:val="00A94E0C"/>
    <w:rsid w:val="00A94E8A"/>
    <w:rsid w:val="00A94FA0"/>
    <w:rsid w:val="00A956B4"/>
    <w:rsid w:val="00A976F4"/>
    <w:rsid w:val="00AA14F8"/>
    <w:rsid w:val="00AA265C"/>
    <w:rsid w:val="00AA7A8C"/>
    <w:rsid w:val="00AB080C"/>
    <w:rsid w:val="00AB0B6F"/>
    <w:rsid w:val="00AB261D"/>
    <w:rsid w:val="00AB3956"/>
    <w:rsid w:val="00AB74E4"/>
    <w:rsid w:val="00AC21FD"/>
    <w:rsid w:val="00AC3328"/>
    <w:rsid w:val="00AC3794"/>
    <w:rsid w:val="00AC4C30"/>
    <w:rsid w:val="00AC783F"/>
    <w:rsid w:val="00AD05DE"/>
    <w:rsid w:val="00AD2E92"/>
    <w:rsid w:val="00AD41F1"/>
    <w:rsid w:val="00AD484D"/>
    <w:rsid w:val="00AD6373"/>
    <w:rsid w:val="00AE03C3"/>
    <w:rsid w:val="00AE1A0D"/>
    <w:rsid w:val="00AE2E2B"/>
    <w:rsid w:val="00AE4C4F"/>
    <w:rsid w:val="00AF197B"/>
    <w:rsid w:val="00AF2A47"/>
    <w:rsid w:val="00AF2F68"/>
    <w:rsid w:val="00AF4A5F"/>
    <w:rsid w:val="00B021B7"/>
    <w:rsid w:val="00B0603E"/>
    <w:rsid w:val="00B06D5F"/>
    <w:rsid w:val="00B0708C"/>
    <w:rsid w:val="00B07242"/>
    <w:rsid w:val="00B115AF"/>
    <w:rsid w:val="00B11690"/>
    <w:rsid w:val="00B136A7"/>
    <w:rsid w:val="00B14EEA"/>
    <w:rsid w:val="00B157E6"/>
    <w:rsid w:val="00B23E32"/>
    <w:rsid w:val="00B252ED"/>
    <w:rsid w:val="00B25A72"/>
    <w:rsid w:val="00B25E36"/>
    <w:rsid w:val="00B25E5D"/>
    <w:rsid w:val="00B2766A"/>
    <w:rsid w:val="00B2780B"/>
    <w:rsid w:val="00B30418"/>
    <w:rsid w:val="00B30534"/>
    <w:rsid w:val="00B35692"/>
    <w:rsid w:val="00B40D17"/>
    <w:rsid w:val="00B457AB"/>
    <w:rsid w:val="00B461D7"/>
    <w:rsid w:val="00B462F5"/>
    <w:rsid w:val="00B47CB6"/>
    <w:rsid w:val="00B53CCB"/>
    <w:rsid w:val="00B54E1A"/>
    <w:rsid w:val="00B56573"/>
    <w:rsid w:val="00B56C49"/>
    <w:rsid w:val="00B576B6"/>
    <w:rsid w:val="00B61DF0"/>
    <w:rsid w:val="00B63317"/>
    <w:rsid w:val="00B63460"/>
    <w:rsid w:val="00B64E4F"/>
    <w:rsid w:val="00B652D4"/>
    <w:rsid w:val="00B668B9"/>
    <w:rsid w:val="00B737F0"/>
    <w:rsid w:val="00B73D1D"/>
    <w:rsid w:val="00B73F24"/>
    <w:rsid w:val="00B74559"/>
    <w:rsid w:val="00B74A02"/>
    <w:rsid w:val="00B74A38"/>
    <w:rsid w:val="00B760BF"/>
    <w:rsid w:val="00B76516"/>
    <w:rsid w:val="00B77450"/>
    <w:rsid w:val="00B81157"/>
    <w:rsid w:val="00B90FC3"/>
    <w:rsid w:val="00B9119A"/>
    <w:rsid w:val="00BA076E"/>
    <w:rsid w:val="00BA0CCD"/>
    <w:rsid w:val="00BA241C"/>
    <w:rsid w:val="00BA577C"/>
    <w:rsid w:val="00BA7233"/>
    <w:rsid w:val="00BB3D9D"/>
    <w:rsid w:val="00BB4521"/>
    <w:rsid w:val="00BB7A56"/>
    <w:rsid w:val="00BC1A53"/>
    <w:rsid w:val="00BC5C74"/>
    <w:rsid w:val="00BC6F1E"/>
    <w:rsid w:val="00BD07DC"/>
    <w:rsid w:val="00BD1D4D"/>
    <w:rsid w:val="00BD45A7"/>
    <w:rsid w:val="00BD532D"/>
    <w:rsid w:val="00BD67DB"/>
    <w:rsid w:val="00BD706D"/>
    <w:rsid w:val="00BD70EA"/>
    <w:rsid w:val="00BE0553"/>
    <w:rsid w:val="00BE0603"/>
    <w:rsid w:val="00BE1029"/>
    <w:rsid w:val="00BE42B1"/>
    <w:rsid w:val="00BF1C95"/>
    <w:rsid w:val="00BF5DA8"/>
    <w:rsid w:val="00BF60F4"/>
    <w:rsid w:val="00BF6D94"/>
    <w:rsid w:val="00BF7834"/>
    <w:rsid w:val="00C01FDD"/>
    <w:rsid w:val="00C03701"/>
    <w:rsid w:val="00C03DD6"/>
    <w:rsid w:val="00C04C0D"/>
    <w:rsid w:val="00C1447A"/>
    <w:rsid w:val="00C1704C"/>
    <w:rsid w:val="00C238C0"/>
    <w:rsid w:val="00C24512"/>
    <w:rsid w:val="00C25257"/>
    <w:rsid w:val="00C25410"/>
    <w:rsid w:val="00C26136"/>
    <w:rsid w:val="00C26DD0"/>
    <w:rsid w:val="00C307B5"/>
    <w:rsid w:val="00C325D4"/>
    <w:rsid w:val="00C33A99"/>
    <w:rsid w:val="00C347BA"/>
    <w:rsid w:val="00C40891"/>
    <w:rsid w:val="00C41502"/>
    <w:rsid w:val="00C43852"/>
    <w:rsid w:val="00C44169"/>
    <w:rsid w:val="00C5179E"/>
    <w:rsid w:val="00C52989"/>
    <w:rsid w:val="00C52C78"/>
    <w:rsid w:val="00C53FE5"/>
    <w:rsid w:val="00C56F5B"/>
    <w:rsid w:val="00C57D89"/>
    <w:rsid w:val="00C57FED"/>
    <w:rsid w:val="00C63163"/>
    <w:rsid w:val="00C63A3C"/>
    <w:rsid w:val="00C64424"/>
    <w:rsid w:val="00C72039"/>
    <w:rsid w:val="00C72857"/>
    <w:rsid w:val="00C729EF"/>
    <w:rsid w:val="00C74A38"/>
    <w:rsid w:val="00C76081"/>
    <w:rsid w:val="00C76428"/>
    <w:rsid w:val="00C840B3"/>
    <w:rsid w:val="00C85811"/>
    <w:rsid w:val="00C85C58"/>
    <w:rsid w:val="00C8685D"/>
    <w:rsid w:val="00C86FD4"/>
    <w:rsid w:val="00C87A1B"/>
    <w:rsid w:val="00C926B0"/>
    <w:rsid w:val="00C9290F"/>
    <w:rsid w:val="00C96553"/>
    <w:rsid w:val="00C96A0E"/>
    <w:rsid w:val="00CA03DA"/>
    <w:rsid w:val="00CA677E"/>
    <w:rsid w:val="00CA7EFA"/>
    <w:rsid w:val="00CB010B"/>
    <w:rsid w:val="00CB0BAD"/>
    <w:rsid w:val="00CB1150"/>
    <w:rsid w:val="00CB273B"/>
    <w:rsid w:val="00CB4F1C"/>
    <w:rsid w:val="00CB6D5A"/>
    <w:rsid w:val="00CC25EF"/>
    <w:rsid w:val="00CC6B82"/>
    <w:rsid w:val="00CC7CFF"/>
    <w:rsid w:val="00CD044B"/>
    <w:rsid w:val="00CD06AE"/>
    <w:rsid w:val="00CD1BCB"/>
    <w:rsid w:val="00CD38EA"/>
    <w:rsid w:val="00CD59BF"/>
    <w:rsid w:val="00CD5AC4"/>
    <w:rsid w:val="00CD692C"/>
    <w:rsid w:val="00CD6D4E"/>
    <w:rsid w:val="00CF049C"/>
    <w:rsid w:val="00CF5AD1"/>
    <w:rsid w:val="00D03292"/>
    <w:rsid w:val="00D05C24"/>
    <w:rsid w:val="00D0615E"/>
    <w:rsid w:val="00D07F3E"/>
    <w:rsid w:val="00D11A43"/>
    <w:rsid w:val="00D24713"/>
    <w:rsid w:val="00D26430"/>
    <w:rsid w:val="00D30FCC"/>
    <w:rsid w:val="00D31054"/>
    <w:rsid w:val="00D31FA8"/>
    <w:rsid w:val="00D33289"/>
    <w:rsid w:val="00D335AD"/>
    <w:rsid w:val="00D34E02"/>
    <w:rsid w:val="00D358BF"/>
    <w:rsid w:val="00D35F63"/>
    <w:rsid w:val="00D3635C"/>
    <w:rsid w:val="00D4162A"/>
    <w:rsid w:val="00D4546C"/>
    <w:rsid w:val="00D5332D"/>
    <w:rsid w:val="00D54353"/>
    <w:rsid w:val="00D55596"/>
    <w:rsid w:val="00D62345"/>
    <w:rsid w:val="00D62667"/>
    <w:rsid w:val="00D62BEA"/>
    <w:rsid w:val="00D63692"/>
    <w:rsid w:val="00D643FC"/>
    <w:rsid w:val="00D66372"/>
    <w:rsid w:val="00D74F95"/>
    <w:rsid w:val="00D76020"/>
    <w:rsid w:val="00D77240"/>
    <w:rsid w:val="00D8486E"/>
    <w:rsid w:val="00D85025"/>
    <w:rsid w:val="00D92752"/>
    <w:rsid w:val="00D94232"/>
    <w:rsid w:val="00DA04C7"/>
    <w:rsid w:val="00DA2AAB"/>
    <w:rsid w:val="00DA595D"/>
    <w:rsid w:val="00DA59DA"/>
    <w:rsid w:val="00DA64F4"/>
    <w:rsid w:val="00DA772F"/>
    <w:rsid w:val="00DB073F"/>
    <w:rsid w:val="00DB27A2"/>
    <w:rsid w:val="00DB354A"/>
    <w:rsid w:val="00DB3DFF"/>
    <w:rsid w:val="00DB414A"/>
    <w:rsid w:val="00DB43D5"/>
    <w:rsid w:val="00DB4958"/>
    <w:rsid w:val="00DB57EA"/>
    <w:rsid w:val="00DC1F73"/>
    <w:rsid w:val="00DC6864"/>
    <w:rsid w:val="00DD112F"/>
    <w:rsid w:val="00DD1E74"/>
    <w:rsid w:val="00DD1F55"/>
    <w:rsid w:val="00DD40E2"/>
    <w:rsid w:val="00DD67FD"/>
    <w:rsid w:val="00DD6999"/>
    <w:rsid w:val="00DE00B4"/>
    <w:rsid w:val="00DE0F67"/>
    <w:rsid w:val="00DE1B6D"/>
    <w:rsid w:val="00DE33DA"/>
    <w:rsid w:val="00DE5F7F"/>
    <w:rsid w:val="00DE7679"/>
    <w:rsid w:val="00DF2A9B"/>
    <w:rsid w:val="00DF43CE"/>
    <w:rsid w:val="00DF4AC5"/>
    <w:rsid w:val="00E00104"/>
    <w:rsid w:val="00E017A3"/>
    <w:rsid w:val="00E05038"/>
    <w:rsid w:val="00E134B5"/>
    <w:rsid w:val="00E16E8A"/>
    <w:rsid w:val="00E17AB7"/>
    <w:rsid w:val="00E20856"/>
    <w:rsid w:val="00E2135C"/>
    <w:rsid w:val="00E23B61"/>
    <w:rsid w:val="00E24918"/>
    <w:rsid w:val="00E2716E"/>
    <w:rsid w:val="00E336A0"/>
    <w:rsid w:val="00E349E6"/>
    <w:rsid w:val="00E361B0"/>
    <w:rsid w:val="00E37CF6"/>
    <w:rsid w:val="00E40364"/>
    <w:rsid w:val="00E40B21"/>
    <w:rsid w:val="00E4411A"/>
    <w:rsid w:val="00E45369"/>
    <w:rsid w:val="00E46576"/>
    <w:rsid w:val="00E46809"/>
    <w:rsid w:val="00E5111C"/>
    <w:rsid w:val="00E51C72"/>
    <w:rsid w:val="00E5405B"/>
    <w:rsid w:val="00E56091"/>
    <w:rsid w:val="00E57E8A"/>
    <w:rsid w:val="00E63539"/>
    <w:rsid w:val="00E64C48"/>
    <w:rsid w:val="00E6510F"/>
    <w:rsid w:val="00E656CF"/>
    <w:rsid w:val="00E66D0E"/>
    <w:rsid w:val="00E674C7"/>
    <w:rsid w:val="00E70BE7"/>
    <w:rsid w:val="00E71C76"/>
    <w:rsid w:val="00E7370E"/>
    <w:rsid w:val="00E826C0"/>
    <w:rsid w:val="00E85CB8"/>
    <w:rsid w:val="00E939FF"/>
    <w:rsid w:val="00E94EBD"/>
    <w:rsid w:val="00E95827"/>
    <w:rsid w:val="00E97428"/>
    <w:rsid w:val="00EA028C"/>
    <w:rsid w:val="00EA0C1B"/>
    <w:rsid w:val="00EA12DE"/>
    <w:rsid w:val="00EA1971"/>
    <w:rsid w:val="00EA2172"/>
    <w:rsid w:val="00EA2B4E"/>
    <w:rsid w:val="00EA2B78"/>
    <w:rsid w:val="00EA31D0"/>
    <w:rsid w:val="00EA61D8"/>
    <w:rsid w:val="00EA6A1A"/>
    <w:rsid w:val="00EA7A2B"/>
    <w:rsid w:val="00EB088B"/>
    <w:rsid w:val="00EB17D9"/>
    <w:rsid w:val="00EB3F9F"/>
    <w:rsid w:val="00EB71D6"/>
    <w:rsid w:val="00EC1757"/>
    <w:rsid w:val="00EC5781"/>
    <w:rsid w:val="00ED0AB1"/>
    <w:rsid w:val="00ED30FD"/>
    <w:rsid w:val="00ED3AA5"/>
    <w:rsid w:val="00ED3DF1"/>
    <w:rsid w:val="00EE0AE3"/>
    <w:rsid w:val="00EE17B0"/>
    <w:rsid w:val="00EE3A88"/>
    <w:rsid w:val="00EE460A"/>
    <w:rsid w:val="00EE72C7"/>
    <w:rsid w:val="00EF13F7"/>
    <w:rsid w:val="00F01159"/>
    <w:rsid w:val="00F01883"/>
    <w:rsid w:val="00F01EE2"/>
    <w:rsid w:val="00F02131"/>
    <w:rsid w:val="00F0222A"/>
    <w:rsid w:val="00F02DBA"/>
    <w:rsid w:val="00F07864"/>
    <w:rsid w:val="00F13BA9"/>
    <w:rsid w:val="00F1420E"/>
    <w:rsid w:val="00F176D6"/>
    <w:rsid w:val="00F226B8"/>
    <w:rsid w:val="00F24948"/>
    <w:rsid w:val="00F26073"/>
    <w:rsid w:val="00F30C5A"/>
    <w:rsid w:val="00F31529"/>
    <w:rsid w:val="00F31A98"/>
    <w:rsid w:val="00F33515"/>
    <w:rsid w:val="00F337A5"/>
    <w:rsid w:val="00F342AF"/>
    <w:rsid w:val="00F37380"/>
    <w:rsid w:val="00F404B1"/>
    <w:rsid w:val="00F41118"/>
    <w:rsid w:val="00F41A66"/>
    <w:rsid w:val="00F420E2"/>
    <w:rsid w:val="00F44317"/>
    <w:rsid w:val="00F5135C"/>
    <w:rsid w:val="00F52B50"/>
    <w:rsid w:val="00F53FA1"/>
    <w:rsid w:val="00F54D0C"/>
    <w:rsid w:val="00F5583B"/>
    <w:rsid w:val="00F56479"/>
    <w:rsid w:val="00F664F4"/>
    <w:rsid w:val="00F67D74"/>
    <w:rsid w:val="00F77676"/>
    <w:rsid w:val="00F81974"/>
    <w:rsid w:val="00F82EA6"/>
    <w:rsid w:val="00F8355A"/>
    <w:rsid w:val="00F8577E"/>
    <w:rsid w:val="00F85B93"/>
    <w:rsid w:val="00F91BB3"/>
    <w:rsid w:val="00F91BB6"/>
    <w:rsid w:val="00F945D6"/>
    <w:rsid w:val="00F95347"/>
    <w:rsid w:val="00F96D72"/>
    <w:rsid w:val="00FA14BA"/>
    <w:rsid w:val="00FA19F8"/>
    <w:rsid w:val="00FA2114"/>
    <w:rsid w:val="00FA3FBC"/>
    <w:rsid w:val="00FA4076"/>
    <w:rsid w:val="00FA4B68"/>
    <w:rsid w:val="00FA7174"/>
    <w:rsid w:val="00FB0089"/>
    <w:rsid w:val="00FB066B"/>
    <w:rsid w:val="00FB20AA"/>
    <w:rsid w:val="00FB34F8"/>
    <w:rsid w:val="00FB5BFB"/>
    <w:rsid w:val="00FC4C6C"/>
    <w:rsid w:val="00FC577E"/>
    <w:rsid w:val="00FC5D45"/>
    <w:rsid w:val="00FC6723"/>
    <w:rsid w:val="00FC7174"/>
    <w:rsid w:val="00FD0490"/>
    <w:rsid w:val="00FD3780"/>
    <w:rsid w:val="00FD6250"/>
    <w:rsid w:val="00FD6370"/>
    <w:rsid w:val="00FD6A39"/>
    <w:rsid w:val="00FD6F84"/>
    <w:rsid w:val="00FE2EF2"/>
    <w:rsid w:val="00FE3845"/>
    <w:rsid w:val="00FF1853"/>
    <w:rsid w:val="00FF5416"/>
    <w:rsid w:val="07A73AA4"/>
    <w:rsid w:val="09FD8340"/>
    <w:rsid w:val="0BA8B24A"/>
    <w:rsid w:val="0C00BA52"/>
    <w:rsid w:val="0D7064C0"/>
    <w:rsid w:val="0FF27903"/>
    <w:rsid w:val="124E1927"/>
    <w:rsid w:val="13A68B72"/>
    <w:rsid w:val="14D049A1"/>
    <w:rsid w:val="15A15708"/>
    <w:rsid w:val="15D597C4"/>
    <w:rsid w:val="163067E2"/>
    <w:rsid w:val="178B2A62"/>
    <w:rsid w:val="197F64E9"/>
    <w:rsid w:val="19BF30E2"/>
    <w:rsid w:val="1A19C194"/>
    <w:rsid w:val="1D07F804"/>
    <w:rsid w:val="1E43A3E8"/>
    <w:rsid w:val="1E5D615D"/>
    <w:rsid w:val="1E82E7E3"/>
    <w:rsid w:val="1F76A862"/>
    <w:rsid w:val="200516D7"/>
    <w:rsid w:val="2007B4B7"/>
    <w:rsid w:val="200F97A2"/>
    <w:rsid w:val="2032D75F"/>
    <w:rsid w:val="21E45B17"/>
    <w:rsid w:val="23C2D263"/>
    <w:rsid w:val="25B90153"/>
    <w:rsid w:val="2A66FAA4"/>
    <w:rsid w:val="2E112861"/>
    <w:rsid w:val="2E200CCA"/>
    <w:rsid w:val="30504C4E"/>
    <w:rsid w:val="30A8E146"/>
    <w:rsid w:val="30CD5583"/>
    <w:rsid w:val="3227CE6A"/>
    <w:rsid w:val="3244B1A7"/>
    <w:rsid w:val="33F6E7DE"/>
    <w:rsid w:val="35D8C8C9"/>
    <w:rsid w:val="36860C9E"/>
    <w:rsid w:val="36BCFD7C"/>
    <w:rsid w:val="37481419"/>
    <w:rsid w:val="37E4F38E"/>
    <w:rsid w:val="39E7F73C"/>
    <w:rsid w:val="3C73BB63"/>
    <w:rsid w:val="3DA9066A"/>
    <w:rsid w:val="3EA1E1BE"/>
    <w:rsid w:val="40CE94B9"/>
    <w:rsid w:val="41C0E644"/>
    <w:rsid w:val="4256ECF5"/>
    <w:rsid w:val="4291E87E"/>
    <w:rsid w:val="42B8E0DB"/>
    <w:rsid w:val="4317B51E"/>
    <w:rsid w:val="43F447F2"/>
    <w:rsid w:val="442F4769"/>
    <w:rsid w:val="44B946FB"/>
    <w:rsid w:val="46C801B7"/>
    <w:rsid w:val="47A756FB"/>
    <w:rsid w:val="4AAF9F73"/>
    <w:rsid w:val="4BD7B417"/>
    <w:rsid w:val="4CB40175"/>
    <w:rsid w:val="4EF2AAB9"/>
    <w:rsid w:val="564C0817"/>
    <w:rsid w:val="5702A022"/>
    <w:rsid w:val="58A47DB0"/>
    <w:rsid w:val="5C067F1E"/>
    <w:rsid w:val="5D1345B5"/>
    <w:rsid w:val="5D1EF40E"/>
    <w:rsid w:val="5E0CE642"/>
    <w:rsid w:val="5E347B37"/>
    <w:rsid w:val="5EEF53EC"/>
    <w:rsid w:val="60AFFBB2"/>
    <w:rsid w:val="638AE369"/>
    <w:rsid w:val="6394A2C5"/>
    <w:rsid w:val="64E9EF45"/>
    <w:rsid w:val="67F29038"/>
    <w:rsid w:val="68486224"/>
    <w:rsid w:val="68D436D1"/>
    <w:rsid w:val="69F3EF51"/>
    <w:rsid w:val="6ADB2EDC"/>
    <w:rsid w:val="6B5032DB"/>
    <w:rsid w:val="6CEFD726"/>
    <w:rsid w:val="719A40C8"/>
    <w:rsid w:val="73361129"/>
    <w:rsid w:val="73E5A747"/>
    <w:rsid w:val="748F805F"/>
    <w:rsid w:val="75B07271"/>
    <w:rsid w:val="762B55D3"/>
    <w:rsid w:val="76B7CE9A"/>
    <w:rsid w:val="7ACB9D89"/>
  </w:rsids>
  <m:mathPr>
    <m:mathFont m:val="Cambria Math"/>
    <m:brkBin m:val="before"/>
    <m:brkBinSub m:val="--"/>
    <m:smallFrac m:val="0"/>
    <m:dispDef/>
    <m:lMargin m:val="0"/>
    <m:rMargin m:val="0"/>
    <m:defJc m:val="centerGroup"/>
    <m:wrapIndent m:val="1440"/>
    <m:intLim m:val="subSup"/>
    <m:naryLim m:val="undOvr"/>
  </m:mathPr>
  <w:themeFontLang w:val="es-PE"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DFB53E"/>
  <w15:docId w15:val="{A6F54D0C-D523-419F-880C-EC8664CD0C7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D3847"/>
    <w:rPr>
      <w:rFonts w:eastAsiaTheme="minorEastAsia"/>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Spacing">
    <w:name w:val="No Spacing"/>
    <w:uiPriority w:val="1"/>
    <w:qFormat/>
    <w:rsid w:val="00957D9A"/>
    <w:pPr>
      <w:spacing w:after="0" w:line="240" w:lineRule="auto"/>
    </w:pPr>
    <w:rPr>
      <w:rFonts w:eastAsiaTheme="minorEastAsia"/>
      <w:lang w:val="en-US"/>
    </w:rPr>
  </w:style>
  <w:style w:type="paragraph" w:styleId="ListParagraph">
    <w:name w:val="List Paragraph"/>
    <w:basedOn w:val="Normal"/>
    <w:link w:val="ListParagraphChar"/>
    <w:uiPriority w:val="34"/>
    <w:qFormat/>
    <w:rsid w:val="00957D9A"/>
    <w:pPr>
      <w:widowControl w:val="0"/>
      <w:spacing w:after="0" w:line="240" w:lineRule="auto"/>
      <w:ind w:left="720"/>
      <w:contextualSpacing/>
    </w:pPr>
    <w:rPr>
      <w:rFonts w:ascii="Courier New" w:hAnsi="Courier New" w:eastAsia="Times New Roman" w:cs="Times New Roman"/>
      <w:sz w:val="20"/>
      <w:szCs w:val="20"/>
      <w:lang w:val="es-ES_tradnl" w:eastAsia="es-ES"/>
    </w:rPr>
  </w:style>
  <w:style w:type="paragraph" w:styleId="Header">
    <w:name w:val="header"/>
    <w:basedOn w:val="Normal"/>
    <w:link w:val="HeaderChar"/>
    <w:uiPriority w:val="99"/>
    <w:unhideWhenUsed/>
    <w:rsid w:val="006637B3"/>
    <w:pPr>
      <w:tabs>
        <w:tab w:val="center" w:pos="4419"/>
        <w:tab w:val="right" w:pos="8838"/>
      </w:tabs>
      <w:spacing w:after="0" w:line="240" w:lineRule="auto"/>
    </w:pPr>
  </w:style>
  <w:style w:type="character" w:styleId="HeaderChar" w:customStyle="1">
    <w:name w:val="Header Char"/>
    <w:basedOn w:val="DefaultParagraphFont"/>
    <w:link w:val="Header"/>
    <w:uiPriority w:val="99"/>
    <w:rsid w:val="006637B3"/>
    <w:rPr>
      <w:rFonts w:eastAsiaTheme="minorEastAsia"/>
      <w:lang w:val="en-US"/>
    </w:rPr>
  </w:style>
  <w:style w:type="paragraph" w:styleId="Footer">
    <w:name w:val="footer"/>
    <w:basedOn w:val="Normal"/>
    <w:link w:val="FooterChar"/>
    <w:uiPriority w:val="99"/>
    <w:unhideWhenUsed/>
    <w:rsid w:val="006637B3"/>
    <w:pPr>
      <w:tabs>
        <w:tab w:val="center" w:pos="4419"/>
        <w:tab w:val="right" w:pos="8838"/>
      </w:tabs>
      <w:spacing w:after="0" w:line="240" w:lineRule="auto"/>
    </w:pPr>
  </w:style>
  <w:style w:type="character" w:styleId="FooterChar" w:customStyle="1">
    <w:name w:val="Footer Char"/>
    <w:basedOn w:val="DefaultParagraphFont"/>
    <w:link w:val="Footer"/>
    <w:uiPriority w:val="99"/>
    <w:rsid w:val="006637B3"/>
    <w:rPr>
      <w:rFonts w:eastAsiaTheme="minorEastAsia"/>
      <w:lang w:val="en-US"/>
    </w:rPr>
  </w:style>
  <w:style w:type="paragraph" w:styleId="Default" w:customStyle="1">
    <w:name w:val="Default"/>
    <w:rsid w:val="00662235"/>
    <w:pPr>
      <w:autoSpaceDE w:val="0"/>
      <w:autoSpaceDN w:val="0"/>
      <w:adjustRightInd w:val="0"/>
      <w:spacing w:after="0" w:line="240" w:lineRule="auto"/>
    </w:pPr>
    <w:rPr>
      <w:rFonts w:ascii="Arial" w:hAnsi="Arial" w:cs="Arial"/>
      <w:color w:val="000000"/>
      <w:sz w:val="24"/>
      <w:szCs w:val="24"/>
      <w:lang w:val="en-US"/>
    </w:rPr>
  </w:style>
  <w:style w:type="character" w:styleId="Emphasis">
    <w:name w:val="Emphasis"/>
    <w:basedOn w:val="DefaultParagraphFont"/>
    <w:uiPriority w:val="20"/>
    <w:qFormat/>
    <w:rsid w:val="00662235"/>
    <w:rPr>
      <w:i/>
      <w:iCs/>
    </w:rPr>
  </w:style>
  <w:style w:type="paragraph" w:styleId="BalloonText">
    <w:name w:val="Balloon Text"/>
    <w:basedOn w:val="Normal"/>
    <w:link w:val="BalloonTextChar"/>
    <w:uiPriority w:val="99"/>
    <w:semiHidden/>
    <w:unhideWhenUsed/>
    <w:rsid w:val="001A616A"/>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1A616A"/>
    <w:rPr>
      <w:rFonts w:ascii="Tahoma" w:hAnsi="Tahoma" w:cs="Tahoma" w:eastAsiaTheme="minorEastAsia"/>
      <w:sz w:val="16"/>
      <w:szCs w:val="16"/>
      <w:lang w:val="en-US"/>
    </w:rPr>
  </w:style>
  <w:style w:type="paragraph" w:styleId="NormalWeb">
    <w:name w:val="Normal (Web)"/>
    <w:basedOn w:val="Normal"/>
    <w:uiPriority w:val="99"/>
    <w:unhideWhenUsed/>
    <w:rsid w:val="004D322F"/>
    <w:pPr>
      <w:spacing w:before="100" w:beforeAutospacing="1" w:after="100" w:afterAutospacing="1" w:line="240" w:lineRule="auto"/>
    </w:pPr>
    <w:rPr>
      <w:rFonts w:ascii="Times New Roman" w:hAnsi="Times New Roman" w:eastAsia="Times New Roman" w:cs="Times New Roman"/>
      <w:sz w:val="24"/>
      <w:szCs w:val="24"/>
      <w:lang w:val="es-PE" w:eastAsia="es-PE"/>
    </w:rPr>
  </w:style>
  <w:style w:type="paragraph" w:styleId="BodyTextIndent2">
    <w:name w:val="Body Text Indent 2"/>
    <w:basedOn w:val="Normal"/>
    <w:link w:val="BodyTextIndent2Char"/>
    <w:uiPriority w:val="99"/>
    <w:semiHidden/>
    <w:unhideWhenUsed/>
    <w:rsid w:val="007208AC"/>
    <w:pPr>
      <w:spacing w:before="100" w:beforeAutospacing="1" w:after="100" w:afterAutospacing="1" w:line="240" w:lineRule="auto"/>
    </w:pPr>
    <w:rPr>
      <w:rFonts w:ascii="Times New Roman" w:hAnsi="Times New Roman" w:eastAsia="Times New Roman" w:cs="Times New Roman"/>
      <w:sz w:val="24"/>
      <w:szCs w:val="24"/>
      <w:lang w:val="es-PE" w:eastAsia="es-PE"/>
    </w:rPr>
  </w:style>
  <w:style w:type="character" w:styleId="BodyTextIndent2Char" w:customStyle="1">
    <w:name w:val="Body Text Indent 2 Char"/>
    <w:basedOn w:val="DefaultParagraphFont"/>
    <w:link w:val="BodyTextIndent2"/>
    <w:uiPriority w:val="99"/>
    <w:semiHidden/>
    <w:rsid w:val="007208AC"/>
    <w:rPr>
      <w:rFonts w:ascii="Times New Roman" w:hAnsi="Times New Roman" w:eastAsia="Times New Roman" w:cs="Times New Roman"/>
      <w:sz w:val="24"/>
      <w:szCs w:val="24"/>
      <w:lang w:eastAsia="es-PE"/>
    </w:rPr>
  </w:style>
  <w:style w:type="character" w:styleId="apple-converted-space" w:customStyle="1">
    <w:name w:val="apple-converted-space"/>
    <w:basedOn w:val="DefaultParagraphFont"/>
    <w:rsid w:val="007208AC"/>
  </w:style>
  <w:style w:type="paragraph" w:styleId="FootnoteText">
    <w:name w:val="footnote text"/>
    <w:basedOn w:val="Normal"/>
    <w:link w:val="FootnoteTextChar"/>
    <w:uiPriority w:val="99"/>
    <w:unhideWhenUsed/>
    <w:rsid w:val="00D8486E"/>
    <w:pPr>
      <w:spacing w:after="0" w:line="240" w:lineRule="auto"/>
    </w:pPr>
    <w:rPr>
      <w:sz w:val="20"/>
      <w:szCs w:val="20"/>
    </w:rPr>
  </w:style>
  <w:style w:type="character" w:styleId="FootnoteTextChar" w:customStyle="1">
    <w:name w:val="Footnote Text Char"/>
    <w:basedOn w:val="DefaultParagraphFont"/>
    <w:link w:val="FootnoteText"/>
    <w:uiPriority w:val="99"/>
    <w:rsid w:val="00D8486E"/>
    <w:rPr>
      <w:rFonts w:eastAsiaTheme="minorEastAsia"/>
      <w:sz w:val="20"/>
      <w:szCs w:val="20"/>
      <w:lang w:val="en-US"/>
    </w:rPr>
  </w:style>
  <w:style w:type="character" w:styleId="FootnoteReference">
    <w:name w:val="footnote reference"/>
    <w:basedOn w:val="DefaultParagraphFont"/>
    <w:uiPriority w:val="99"/>
    <w:unhideWhenUsed/>
    <w:rsid w:val="00D8486E"/>
    <w:rPr>
      <w:vertAlign w:val="superscript"/>
    </w:rPr>
  </w:style>
  <w:style w:type="character" w:styleId="Hyperlink">
    <w:name w:val="Hyperlink"/>
    <w:basedOn w:val="DefaultParagraphFont"/>
    <w:uiPriority w:val="99"/>
    <w:unhideWhenUsed/>
    <w:rsid w:val="000F0259"/>
    <w:rPr>
      <w:color w:val="0000FF"/>
      <w:u w:val="single"/>
    </w:rPr>
  </w:style>
  <w:style w:type="character" w:styleId="CommentReference">
    <w:name w:val="annotation reference"/>
    <w:basedOn w:val="DefaultParagraphFont"/>
    <w:uiPriority w:val="99"/>
    <w:semiHidden/>
    <w:unhideWhenUsed/>
    <w:rsid w:val="00A105C7"/>
    <w:rPr>
      <w:sz w:val="16"/>
      <w:szCs w:val="16"/>
    </w:rPr>
  </w:style>
  <w:style w:type="paragraph" w:styleId="CommentText">
    <w:name w:val="annotation text"/>
    <w:basedOn w:val="Normal"/>
    <w:link w:val="CommentTextChar"/>
    <w:uiPriority w:val="99"/>
    <w:semiHidden/>
    <w:unhideWhenUsed/>
    <w:rsid w:val="00A105C7"/>
    <w:pPr>
      <w:widowControl w:val="0"/>
      <w:spacing w:after="0" w:line="240" w:lineRule="auto"/>
    </w:pPr>
    <w:rPr>
      <w:rFonts w:ascii="Courier New" w:hAnsi="Courier New" w:eastAsia="Times New Roman" w:cs="Times New Roman"/>
      <w:sz w:val="20"/>
      <w:szCs w:val="20"/>
      <w:lang w:val="es-ES_tradnl" w:eastAsia="es-ES"/>
    </w:rPr>
  </w:style>
  <w:style w:type="character" w:styleId="CommentTextChar" w:customStyle="1">
    <w:name w:val="Comment Text Char"/>
    <w:basedOn w:val="DefaultParagraphFont"/>
    <w:link w:val="CommentText"/>
    <w:uiPriority w:val="99"/>
    <w:semiHidden/>
    <w:rsid w:val="00A105C7"/>
    <w:rPr>
      <w:rFonts w:ascii="Courier New" w:hAnsi="Courier New" w:eastAsia="Times New Roman" w:cs="Times New Roman"/>
      <w:sz w:val="20"/>
      <w:szCs w:val="20"/>
      <w:lang w:val="es-ES_tradnl" w:eastAsia="es-ES"/>
    </w:rPr>
  </w:style>
  <w:style w:type="table" w:styleId="TableGrid">
    <w:name w:val="Table Grid"/>
    <w:basedOn w:val="TableNormal"/>
    <w:uiPriority w:val="59"/>
    <w:rsid w:val="006B1CA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ListParagraphChar" w:customStyle="1">
    <w:name w:val="List Paragraph Char"/>
    <w:link w:val="ListParagraph"/>
    <w:uiPriority w:val="34"/>
    <w:locked/>
    <w:rsid w:val="004D09E3"/>
    <w:rPr>
      <w:rFonts w:ascii="Courier New" w:hAnsi="Courier New" w:eastAsia="Times New Roman" w:cs="Times New Roman"/>
      <w:sz w:val="20"/>
      <w:szCs w:val="20"/>
      <w:lang w:val="es-ES_tradnl" w:eastAsia="es-ES"/>
    </w:rPr>
  </w:style>
  <w:style w:type="character" w:styleId="normaltextrun" w:customStyle="1">
    <w:name w:val="normaltextrun"/>
    <w:basedOn w:val="DefaultParagraphFont"/>
    <w:rsid w:val="004D09E3"/>
  </w:style>
  <w:style w:type="character" w:styleId="FollowedHyperlink">
    <w:name w:val="FollowedHyperlink"/>
    <w:basedOn w:val="DefaultParagraphFont"/>
    <w:uiPriority w:val="99"/>
    <w:semiHidden/>
    <w:unhideWhenUsed/>
    <w:rsid w:val="00202918"/>
    <w:rPr>
      <w:color w:val="800080" w:themeColor="followedHyperlink"/>
      <w:u w:val="single"/>
    </w:rPr>
  </w:style>
  <w:style w:type="character" w:styleId="Mention">
    <w:name w:val="Mention"/>
    <w:basedOn w:val="DefaultParagraphFont"/>
    <w:uiPriority w:val="99"/>
    <w:unhideWhenUsed/>
    <w:rPr>
      <w:color w:val="2B579A"/>
      <w:shd w:val="clear" w:color="auto" w:fill="E6E6E6"/>
    </w:rPr>
  </w:style>
  <w:style w:type="paragraph" w:styleId="CommentSubject">
    <w:name w:val="annotation subject"/>
    <w:basedOn w:val="CommentText"/>
    <w:next w:val="CommentText"/>
    <w:link w:val="CommentSubjectChar"/>
    <w:uiPriority w:val="99"/>
    <w:semiHidden/>
    <w:unhideWhenUsed/>
    <w:rsid w:val="00813711"/>
    <w:pPr>
      <w:widowControl/>
      <w:spacing w:after="200"/>
    </w:pPr>
    <w:rPr>
      <w:rFonts w:asciiTheme="minorHAnsi" w:hAnsiTheme="minorHAnsi" w:eastAsiaTheme="minorEastAsia" w:cstheme="minorBidi"/>
      <w:b/>
      <w:bCs/>
      <w:lang w:val="en-US" w:eastAsia="en-US"/>
    </w:rPr>
  </w:style>
  <w:style w:type="character" w:styleId="CommentSubjectChar" w:customStyle="1">
    <w:name w:val="Comment Subject Char"/>
    <w:basedOn w:val="CommentTextChar"/>
    <w:link w:val="CommentSubject"/>
    <w:uiPriority w:val="99"/>
    <w:semiHidden/>
    <w:rsid w:val="00813711"/>
    <w:rPr>
      <w:rFonts w:ascii="Courier New" w:hAnsi="Courier New" w:cs="Times New Roman" w:eastAsiaTheme="minorEastAsia"/>
      <w:b/>
      <w:bCs/>
      <w:sz w:val="20"/>
      <w:szCs w:val="20"/>
      <w:lang w:val="en-US" w:eastAsia="es-ES"/>
    </w:rPr>
  </w:style>
  <w:style w:type="character" w:styleId="Strong">
    <w:name w:val="Strong"/>
    <w:basedOn w:val="DefaultParagraphFont"/>
    <w:uiPriority w:val="22"/>
    <w:qFormat/>
    <w:rsid w:val="004F7612"/>
    <w:rPr>
      <w:b/>
      <w:bCs/>
    </w:rPr>
  </w:style>
  <w:style w:type="character" w:styleId="ui-provider" w:customStyle="1">
    <w:name w:val="ui-provider"/>
    <w:basedOn w:val="DefaultParagraphFont"/>
    <w:rsid w:val="00840AC8"/>
  </w:style>
  <w:style w:type="character" w:styleId="eop" w:customStyle="1">
    <w:name w:val="eop"/>
    <w:basedOn w:val="DefaultParagraphFont"/>
    <w:rsid w:val="00EA7A2B"/>
  </w:style>
  <w:style w:type="character" w:styleId="UnresolvedMention">
    <w:name w:val="Unresolved Mention"/>
    <w:basedOn w:val="DefaultParagraphFont"/>
    <w:uiPriority w:val="99"/>
    <w:semiHidden/>
    <w:unhideWhenUsed/>
    <w:rsid w:val="00D760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13428">
      <w:bodyDiv w:val="1"/>
      <w:marLeft w:val="0"/>
      <w:marRight w:val="0"/>
      <w:marTop w:val="0"/>
      <w:marBottom w:val="0"/>
      <w:divBdr>
        <w:top w:val="none" w:sz="0" w:space="0" w:color="auto"/>
        <w:left w:val="none" w:sz="0" w:space="0" w:color="auto"/>
        <w:bottom w:val="none" w:sz="0" w:space="0" w:color="auto"/>
        <w:right w:val="none" w:sz="0" w:space="0" w:color="auto"/>
      </w:divBdr>
    </w:div>
    <w:div w:id="99491624">
      <w:bodyDiv w:val="1"/>
      <w:marLeft w:val="0"/>
      <w:marRight w:val="0"/>
      <w:marTop w:val="0"/>
      <w:marBottom w:val="0"/>
      <w:divBdr>
        <w:top w:val="none" w:sz="0" w:space="0" w:color="auto"/>
        <w:left w:val="none" w:sz="0" w:space="0" w:color="auto"/>
        <w:bottom w:val="none" w:sz="0" w:space="0" w:color="auto"/>
        <w:right w:val="none" w:sz="0" w:space="0" w:color="auto"/>
      </w:divBdr>
    </w:div>
    <w:div w:id="104038354">
      <w:bodyDiv w:val="1"/>
      <w:marLeft w:val="0"/>
      <w:marRight w:val="0"/>
      <w:marTop w:val="0"/>
      <w:marBottom w:val="0"/>
      <w:divBdr>
        <w:top w:val="none" w:sz="0" w:space="0" w:color="auto"/>
        <w:left w:val="none" w:sz="0" w:space="0" w:color="auto"/>
        <w:bottom w:val="none" w:sz="0" w:space="0" w:color="auto"/>
        <w:right w:val="none" w:sz="0" w:space="0" w:color="auto"/>
      </w:divBdr>
    </w:div>
    <w:div w:id="114255363">
      <w:bodyDiv w:val="1"/>
      <w:marLeft w:val="0"/>
      <w:marRight w:val="0"/>
      <w:marTop w:val="0"/>
      <w:marBottom w:val="0"/>
      <w:divBdr>
        <w:top w:val="none" w:sz="0" w:space="0" w:color="auto"/>
        <w:left w:val="none" w:sz="0" w:space="0" w:color="auto"/>
        <w:bottom w:val="none" w:sz="0" w:space="0" w:color="auto"/>
        <w:right w:val="none" w:sz="0" w:space="0" w:color="auto"/>
      </w:divBdr>
    </w:div>
    <w:div w:id="173693556">
      <w:bodyDiv w:val="1"/>
      <w:marLeft w:val="0"/>
      <w:marRight w:val="0"/>
      <w:marTop w:val="0"/>
      <w:marBottom w:val="0"/>
      <w:divBdr>
        <w:top w:val="none" w:sz="0" w:space="0" w:color="auto"/>
        <w:left w:val="none" w:sz="0" w:space="0" w:color="auto"/>
        <w:bottom w:val="none" w:sz="0" w:space="0" w:color="auto"/>
        <w:right w:val="none" w:sz="0" w:space="0" w:color="auto"/>
      </w:divBdr>
    </w:div>
    <w:div w:id="339545382">
      <w:bodyDiv w:val="1"/>
      <w:marLeft w:val="0"/>
      <w:marRight w:val="0"/>
      <w:marTop w:val="0"/>
      <w:marBottom w:val="0"/>
      <w:divBdr>
        <w:top w:val="none" w:sz="0" w:space="0" w:color="auto"/>
        <w:left w:val="none" w:sz="0" w:space="0" w:color="auto"/>
        <w:bottom w:val="none" w:sz="0" w:space="0" w:color="auto"/>
        <w:right w:val="none" w:sz="0" w:space="0" w:color="auto"/>
      </w:divBdr>
    </w:div>
    <w:div w:id="344482716">
      <w:bodyDiv w:val="1"/>
      <w:marLeft w:val="0"/>
      <w:marRight w:val="0"/>
      <w:marTop w:val="0"/>
      <w:marBottom w:val="0"/>
      <w:divBdr>
        <w:top w:val="none" w:sz="0" w:space="0" w:color="auto"/>
        <w:left w:val="none" w:sz="0" w:space="0" w:color="auto"/>
        <w:bottom w:val="none" w:sz="0" w:space="0" w:color="auto"/>
        <w:right w:val="none" w:sz="0" w:space="0" w:color="auto"/>
      </w:divBdr>
    </w:div>
    <w:div w:id="441844540">
      <w:bodyDiv w:val="1"/>
      <w:marLeft w:val="0"/>
      <w:marRight w:val="0"/>
      <w:marTop w:val="0"/>
      <w:marBottom w:val="0"/>
      <w:divBdr>
        <w:top w:val="none" w:sz="0" w:space="0" w:color="auto"/>
        <w:left w:val="none" w:sz="0" w:space="0" w:color="auto"/>
        <w:bottom w:val="none" w:sz="0" w:space="0" w:color="auto"/>
        <w:right w:val="none" w:sz="0" w:space="0" w:color="auto"/>
      </w:divBdr>
    </w:div>
    <w:div w:id="611742280">
      <w:bodyDiv w:val="1"/>
      <w:marLeft w:val="0"/>
      <w:marRight w:val="0"/>
      <w:marTop w:val="0"/>
      <w:marBottom w:val="0"/>
      <w:divBdr>
        <w:top w:val="none" w:sz="0" w:space="0" w:color="auto"/>
        <w:left w:val="none" w:sz="0" w:space="0" w:color="auto"/>
        <w:bottom w:val="none" w:sz="0" w:space="0" w:color="auto"/>
        <w:right w:val="none" w:sz="0" w:space="0" w:color="auto"/>
      </w:divBdr>
    </w:div>
    <w:div w:id="780032598">
      <w:bodyDiv w:val="1"/>
      <w:marLeft w:val="0"/>
      <w:marRight w:val="0"/>
      <w:marTop w:val="0"/>
      <w:marBottom w:val="0"/>
      <w:divBdr>
        <w:top w:val="none" w:sz="0" w:space="0" w:color="auto"/>
        <w:left w:val="none" w:sz="0" w:space="0" w:color="auto"/>
        <w:bottom w:val="none" w:sz="0" w:space="0" w:color="auto"/>
        <w:right w:val="none" w:sz="0" w:space="0" w:color="auto"/>
      </w:divBdr>
    </w:div>
    <w:div w:id="783382113">
      <w:bodyDiv w:val="1"/>
      <w:marLeft w:val="0"/>
      <w:marRight w:val="0"/>
      <w:marTop w:val="0"/>
      <w:marBottom w:val="0"/>
      <w:divBdr>
        <w:top w:val="none" w:sz="0" w:space="0" w:color="auto"/>
        <w:left w:val="none" w:sz="0" w:space="0" w:color="auto"/>
        <w:bottom w:val="none" w:sz="0" w:space="0" w:color="auto"/>
        <w:right w:val="none" w:sz="0" w:space="0" w:color="auto"/>
      </w:divBdr>
    </w:div>
    <w:div w:id="808285972">
      <w:bodyDiv w:val="1"/>
      <w:marLeft w:val="0"/>
      <w:marRight w:val="0"/>
      <w:marTop w:val="0"/>
      <w:marBottom w:val="0"/>
      <w:divBdr>
        <w:top w:val="none" w:sz="0" w:space="0" w:color="auto"/>
        <w:left w:val="none" w:sz="0" w:space="0" w:color="auto"/>
        <w:bottom w:val="none" w:sz="0" w:space="0" w:color="auto"/>
        <w:right w:val="none" w:sz="0" w:space="0" w:color="auto"/>
      </w:divBdr>
    </w:div>
    <w:div w:id="889390392">
      <w:bodyDiv w:val="1"/>
      <w:marLeft w:val="0"/>
      <w:marRight w:val="0"/>
      <w:marTop w:val="0"/>
      <w:marBottom w:val="0"/>
      <w:divBdr>
        <w:top w:val="none" w:sz="0" w:space="0" w:color="auto"/>
        <w:left w:val="none" w:sz="0" w:space="0" w:color="auto"/>
        <w:bottom w:val="none" w:sz="0" w:space="0" w:color="auto"/>
        <w:right w:val="none" w:sz="0" w:space="0" w:color="auto"/>
      </w:divBdr>
    </w:div>
    <w:div w:id="1039358189">
      <w:bodyDiv w:val="1"/>
      <w:marLeft w:val="0"/>
      <w:marRight w:val="0"/>
      <w:marTop w:val="0"/>
      <w:marBottom w:val="0"/>
      <w:divBdr>
        <w:top w:val="none" w:sz="0" w:space="0" w:color="auto"/>
        <w:left w:val="none" w:sz="0" w:space="0" w:color="auto"/>
        <w:bottom w:val="none" w:sz="0" w:space="0" w:color="auto"/>
        <w:right w:val="none" w:sz="0" w:space="0" w:color="auto"/>
      </w:divBdr>
    </w:div>
    <w:div w:id="1090197325">
      <w:bodyDiv w:val="1"/>
      <w:marLeft w:val="0"/>
      <w:marRight w:val="0"/>
      <w:marTop w:val="0"/>
      <w:marBottom w:val="0"/>
      <w:divBdr>
        <w:top w:val="none" w:sz="0" w:space="0" w:color="auto"/>
        <w:left w:val="none" w:sz="0" w:space="0" w:color="auto"/>
        <w:bottom w:val="none" w:sz="0" w:space="0" w:color="auto"/>
        <w:right w:val="none" w:sz="0" w:space="0" w:color="auto"/>
      </w:divBdr>
    </w:div>
    <w:div w:id="1221557445">
      <w:bodyDiv w:val="1"/>
      <w:marLeft w:val="0"/>
      <w:marRight w:val="0"/>
      <w:marTop w:val="0"/>
      <w:marBottom w:val="0"/>
      <w:divBdr>
        <w:top w:val="none" w:sz="0" w:space="0" w:color="auto"/>
        <w:left w:val="none" w:sz="0" w:space="0" w:color="auto"/>
        <w:bottom w:val="none" w:sz="0" w:space="0" w:color="auto"/>
        <w:right w:val="none" w:sz="0" w:space="0" w:color="auto"/>
      </w:divBdr>
    </w:div>
    <w:div w:id="1377240636">
      <w:bodyDiv w:val="1"/>
      <w:marLeft w:val="0"/>
      <w:marRight w:val="0"/>
      <w:marTop w:val="0"/>
      <w:marBottom w:val="0"/>
      <w:divBdr>
        <w:top w:val="none" w:sz="0" w:space="0" w:color="auto"/>
        <w:left w:val="none" w:sz="0" w:space="0" w:color="auto"/>
        <w:bottom w:val="none" w:sz="0" w:space="0" w:color="auto"/>
        <w:right w:val="none" w:sz="0" w:space="0" w:color="auto"/>
      </w:divBdr>
    </w:div>
    <w:div w:id="1438939867">
      <w:bodyDiv w:val="1"/>
      <w:marLeft w:val="0"/>
      <w:marRight w:val="0"/>
      <w:marTop w:val="0"/>
      <w:marBottom w:val="0"/>
      <w:divBdr>
        <w:top w:val="none" w:sz="0" w:space="0" w:color="auto"/>
        <w:left w:val="none" w:sz="0" w:space="0" w:color="auto"/>
        <w:bottom w:val="none" w:sz="0" w:space="0" w:color="auto"/>
        <w:right w:val="none" w:sz="0" w:space="0" w:color="auto"/>
      </w:divBdr>
    </w:div>
    <w:div w:id="1483544480">
      <w:bodyDiv w:val="1"/>
      <w:marLeft w:val="0"/>
      <w:marRight w:val="0"/>
      <w:marTop w:val="0"/>
      <w:marBottom w:val="0"/>
      <w:divBdr>
        <w:top w:val="none" w:sz="0" w:space="0" w:color="auto"/>
        <w:left w:val="none" w:sz="0" w:space="0" w:color="auto"/>
        <w:bottom w:val="none" w:sz="0" w:space="0" w:color="auto"/>
        <w:right w:val="none" w:sz="0" w:space="0" w:color="auto"/>
      </w:divBdr>
    </w:div>
    <w:div w:id="1510212359">
      <w:bodyDiv w:val="1"/>
      <w:marLeft w:val="0"/>
      <w:marRight w:val="0"/>
      <w:marTop w:val="0"/>
      <w:marBottom w:val="0"/>
      <w:divBdr>
        <w:top w:val="none" w:sz="0" w:space="0" w:color="auto"/>
        <w:left w:val="none" w:sz="0" w:space="0" w:color="auto"/>
        <w:bottom w:val="none" w:sz="0" w:space="0" w:color="auto"/>
        <w:right w:val="none" w:sz="0" w:space="0" w:color="auto"/>
      </w:divBdr>
    </w:div>
    <w:div w:id="1595818877">
      <w:bodyDiv w:val="1"/>
      <w:marLeft w:val="0"/>
      <w:marRight w:val="0"/>
      <w:marTop w:val="0"/>
      <w:marBottom w:val="0"/>
      <w:divBdr>
        <w:top w:val="none" w:sz="0" w:space="0" w:color="auto"/>
        <w:left w:val="none" w:sz="0" w:space="0" w:color="auto"/>
        <w:bottom w:val="none" w:sz="0" w:space="0" w:color="auto"/>
        <w:right w:val="none" w:sz="0" w:space="0" w:color="auto"/>
      </w:divBdr>
    </w:div>
    <w:div w:id="1690718288">
      <w:bodyDiv w:val="1"/>
      <w:marLeft w:val="0"/>
      <w:marRight w:val="0"/>
      <w:marTop w:val="0"/>
      <w:marBottom w:val="0"/>
      <w:divBdr>
        <w:top w:val="none" w:sz="0" w:space="0" w:color="auto"/>
        <w:left w:val="none" w:sz="0" w:space="0" w:color="auto"/>
        <w:bottom w:val="none" w:sz="0" w:space="0" w:color="auto"/>
        <w:right w:val="none" w:sz="0" w:space="0" w:color="auto"/>
      </w:divBdr>
    </w:div>
    <w:div w:id="1700272970">
      <w:bodyDiv w:val="1"/>
      <w:marLeft w:val="0"/>
      <w:marRight w:val="0"/>
      <w:marTop w:val="0"/>
      <w:marBottom w:val="0"/>
      <w:divBdr>
        <w:top w:val="none" w:sz="0" w:space="0" w:color="auto"/>
        <w:left w:val="none" w:sz="0" w:space="0" w:color="auto"/>
        <w:bottom w:val="none" w:sz="0" w:space="0" w:color="auto"/>
        <w:right w:val="none" w:sz="0" w:space="0" w:color="auto"/>
      </w:divBdr>
    </w:div>
    <w:div w:id="1713073517">
      <w:bodyDiv w:val="1"/>
      <w:marLeft w:val="0"/>
      <w:marRight w:val="0"/>
      <w:marTop w:val="0"/>
      <w:marBottom w:val="0"/>
      <w:divBdr>
        <w:top w:val="none" w:sz="0" w:space="0" w:color="auto"/>
        <w:left w:val="none" w:sz="0" w:space="0" w:color="auto"/>
        <w:bottom w:val="none" w:sz="0" w:space="0" w:color="auto"/>
        <w:right w:val="none" w:sz="0" w:space="0" w:color="auto"/>
      </w:divBdr>
    </w:div>
    <w:div w:id="1750954803">
      <w:bodyDiv w:val="1"/>
      <w:marLeft w:val="0"/>
      <w:marRight w:val="0"/>
      <w:marTop w:val="0"/>
      <w:marBottom w:val="0"/>
      <w:divBdr>
        <w:top w:val="none" w:sz="0" w:space="0" w:color="auto"/>
        <w:left w:val="none" w:sz="0" w:space="0" w:color="auto"/>
        <w:bottom w:val="none" w:sz="0" w:space="0" w:color="auto"/>
        <w:right w:val="none" w:sz="0" w:space="0" w:color="auto"/>
      </w:divBdr>
    </w:div>
    <w:div w:id="1813667210">
      <w:bodyDiv w:val="1"/>
      <w:marLeft w:val="0"/>
      <w:marRight w:val="0"/>
      <w:marTop w:val="0"/>
      <w:marBottom w:val="0"/>
      <w:divBdr>
        <w:top w:val="none" w:sz="0" w:space="0" w:color="auto"/>
        <w:left w:val="none" w:sz="0" w:space="0" w:color="auto"/>
        <w:bottom w:val="none" w:sz="0" w:space="0" w:color="auto"/>
        <w:right w:val="none" w:sz="0" w:space="0" w:color="auto"/>
      </w:divBdr>
    </w:div>
    <w:div w:id="1828129494">
      <w:bodyDiv w:val="1"/>
      <w:marLeft w:val="0"/>
      <w:marRight w:val="0"/>
      <w:marTop w:val="0"/>
      <w:marBottom w:val="0"/>
      <w:divBdr>
        <w:top w:val="none" w:sz="0" w:space="0" w:color="auto"/>
        <w:left w:val="none" w:sz="0" w:space="0" w:color="auto"/>
        <w:bottom w:val="none" w:sz="0" w:space="0" w:color="auto"/>
        <w:right w:val="none" w:sz="0" w:space="0" w:color="auto"/>
      </w:divBdr>
    </w:div>
    <w:div w:id="2019502585">
      <w:bodyDiv w:val="1"/>
      <w:marLeft w:val="0"/>
      <w:marRight w:val="0"/>
      <w:marTop w:val="0"/>
      <w:marBottom w:val="0"/>
      <w:divBdr>
        <w:top w:val="none" w:sz="0" w:space="0" w:color="auto"/>
        <w:left w:val="none" w:sz="0" w:space="0" w:color="auto"/>
        <w:bottom w:val="none" w:sz="0" w:space="0" w:color="auto"/>
        <w:right w:val="none" w:sz="0" w:space="0" w:color="auto"/>
      </w:divBdr>
    </w:div>
    <w:div w:id="2119130563">
      <w:bodyDiv w:val="1"/>
      <w:marLeft w:val="0"/>
      <w:marRight w:val="0"/>
      <w:marTop w:val="0"/>
      <w:marBottom w:val="0"/>
      <w:divBdr>
        <w:top w:val="none" w:sz="0" w:space="0" w:color="auto"/>
        <w:left w:val="none" w:sz="0" w:space="0" w:color="auto"/>
        <w:bottom w:val="none" w:sz="0" w:space="0" w:color="auto"/>
        <w:right w:val="none" w:sz="0" w:space="0" w:color="auto"/>
      </w:divBdr>
    </w:div>
    <w:div w:id="2119907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www.apmterminals.com/es/callao/e-tools/electronic-billing" TargetMode="External" Id="rId13" /><Relationship Type="http://schemas.openxmlformats.org/officeDocument/2006/relationships/footer" Target="footer1.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ettings" Target="settings.xml" Id="rId7" /><Relationship Type="http://schemas.openxmlformats.org/officeDocument/2006/relationships/image" Target="media/image2.png" Id="rId12" /><Relationship Type="http://schemas.openxmlformats.org/officeDocument/2006/relationships/header" Target="header1.xml" Id="rId17" /><Relationship Type="http://schemas.openxmlformats.org/officeDocument/2006/relationships/customXml" Target="../customXml/item2.xml" Id="rId2" /><Relationship Type="http://schemas.openxmlformats.org/officeDocument/2006/relationships/image" Target="media/image4.png"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image" Target="media/image3.png" Id="rId15" /><Relationship Type="http://schemas.openxmlformats.org/officeDocument/2006/relationships/endnotes" Target="end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www.apmterminals.com/es/callao/customer-zone/news-and-alerts/2023/07112023-recordatorio-pago-asbanc" TargetMode="External" Id="rId14" /><Relationship Type="http://schemas.openxmlformats.org/officeDocument/2006/relationships/image" Target="/media/image6.png" Id="Rf637893ed8bc4a52" /></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2" Type="http://schemas.openxmlformats.org/officeDocument/2006/relationships/image" Target="media/image5.gif"/><Relationship Id="rId1" Type="http://schemas.openxmlformats.org/officeDocument/2006/relationships/hyperlink" Target="http://www.google.com/url?sa=i&amp;rct=j&amp;q=&amp;esrc=s&amp;frm=1&amp;source=images&amp;cd=&amp;cad=rja&amp;uact=8&amp;ved=0CAcQjRxqFQoTCMP0jqvG7MYCFQHAcgodty4Ktg&amp;url=http://www.ship.gr/news6/apm53.htm&amp;ei=n2auVYOpEIGAywO33aiwCw&amp;bvm=bv.98197061,d.bGQ&amp;psig=AFQjCNGJKZYAFqvfHd_FIZ7SVH7V2v28Yg&amp;ust=1437579219451061"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9E178EEA-C553-4038-932B-5D20853664BC}"/>
      </w:docPartPr>
      <w:docPartBody>
        <w:p xmlns:wp14="http://schemas.microsoft.com/office/word/2010/wordml" w:rsidR="00E74601" w:rsidRDefault="00E74601" w14:paraId="672A6659" wp14:textId="7777777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E74601"/>
    <w:rsid w:val="00086F37"/>
    <w:rsid w:val="00147392"/>
    <w:rsid w:val="002752AD"/>
    <w:rsid w:val="00335A5F"/>
    <w:rsid w:val="003842EF"/>
    <w:rsid w:val="003B1C14"/>
    <w:rsid w:val="003C2F31"/>
    <w:rsid w:val="00473440"/>
    <w:rsid w:val="004858BD"/>
    <w:rsid w:val="0057470B"/>
    <w:rsid w:val="0060750E"/>
    <w:rsid w:val="006950A3"/>
    <w:rsid w:val="00705D37"/>
    <w:rsid w:val="007617E0"/>
    <w:rsid w:val="007B475A"/>
    <w:rsid w:val="007B7529"/>
    <w:rsid w:val="007D3498"/>
    <w:rsid w:val="007D4508"/>
    <w:rsid w:val="00846207"/>
    <w:rsid w:val="00860FA9"/>
    <w:rsid w:val="00886DA9"/>
    <w:rsid w:val="00906A86"/>
    <w:rsid w:val="00B14101"/>
    <w:rsid w:val="00B41238"/>
    <w:rsid w:val="00B44AF5"/>
    <w:rsid w:val="00B702B4"/>
    <w:rsid w:val="00C26CED"/>
    <w:rsid w:val="00CC5748"/>
    <w:rsid w:val="00E4452D"/>
    <w:rsid w:val="00E74601"/>
    <w:rsid w:val="00F21517"/>
    <w:rsid w:val="00F54639"/>
    <w:rsid w:val="00F63787"/>
    <w:rsid w:val="00FD46C0"/>
  </w:rsids>
  <m:mathPr>
    <m:mathFont m:val="Cambria Math"/>
    <m:brkBin m:val="before"/>
    <m:brkBinSub m:val="--"/>
    <m:smallFrac m:val="0"/>
    <m:dispDef/>
    <m:lMargin m:val="0"/>
    <m:rMargin m:val="0"/>
    <m:defJc m:val="centerGroup"/>
    <m:wrapIndent m:val="1440"/>
    <m:intLim m:val="subSup"/>
    <m:naryLim m:val="undOvr"/>
  </m:mathPr>
  <w:themeFontLang w:val="es-PE"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PE" w:eastAsia="es-P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FF354419B51914880E1C1EAD9BA2200" ma:contentTypeVersion="17" ma:contentTypeDescription="Create a new document." ma:contentTypeScope="" ma:versionID="dd57bc5a3ec14512203125b176d02a64">
  <xsd:schema xmlns:xsd="http://www.w3.org/2001/XMLSchema" xmlns:xs="http://www.w3.org/2001/XMLSchema" xmlns:p="http://schemas.microsoft.com/office/2006/metadata/properties" xmlns:ns2="826df968-5a55-402f-9ae7-2fae91e5d076" xmlns:ns3="c18339c2-70df-466d-a87c-c50721f3d6e1" targetNamespace="http://schemas.microsoft.com/office/2006/metadata/properties" ma:root="true" ma:fieldsID="cb483c635b289af2d0c2109ec32af080" ns2:_="" ns3:_="">
    <xsd:import namespace="826df968-5a55-402f-9ae7-2fae91e5d076"/>
    <xsd:import namespace="c18339c2-70df-466d-a87c-c50721f3d6e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6df968-5a55-402f-9ae7-2fae91e5d0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1972f45-99e4-4d95-9530-8f50712244b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18339c2-70df-466d-a87c-c50721f3d6e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538189e-fc60-4cd5-929c-9dd2ce497801}" ma:internalName="TaxCatchAll" ma:showField="CatchAllData" ma:web="c18339c2-70df-466d-a87c-c50721f3d6e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c18339c2-70df-466d-a87c-c50721f3d6e1" xsi:nil="true"/>
    <lcf76f155ced4ddcb4097134ff3c332f xmlns="826df968-5a55-402f-9ae7-2fae91e5d076">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3488C96-FC34-4F99-B19F-394CB8FF63C8}">
  <ds:schemaRefs>
    <ds:schemaRef ds:uri="http://schemas.openxmlformats.org/officeDocument/2006/bibliography"/>
  </ds:schemaRefs>
</ds:datastoreItem>
</file>

<file path=customXml/itemProps2.xml><?xml version="1.0" encoding="utf-8"?>
<ds:datastoreItem xmlns:ds="http://schemas.openxmlformats.org/officeDocument/2006/customXml" ds:itemID="{080EAF3B-E479-4387-917D-EE7747CBC800}"/>
</file>

<file path=customXml/itemProps3.xml><?xml version="1.0" encoding="utf-8"?>
<ds:datastoreItem xmlns:ds="http://schemas.openxmlformats.org/officeDocument/2006/customXml" ds:itemID="{B9C3B827-7A16-41B3-B4AA-55F08448141D}">
  <ds:schemaRefs>
    <ds:schemaRef ds:uri="http://schemas.microsoft.com/office/2006/metadata/properties"/>
    <ds:schemaRef ds:uri="http://schemas.microsoft.com/office/infopath/2007/PartnerControls"/>
    <ds:schemaRef ds:uri="c18339c2-70df-466d-a87c-c50721f3d6e1"/>
    <ds:schemaRef ds:uri="826df968-5a55-402f-9ae7-2fae91e5d076"/>
  </ds:schemaRefs>
</ds:datastoreItem>
</file>

<file path=customXml/itemProps4.xml><?xml version="1.0" encoding="utf-8"?>
<ds:datastoreItem xmlns:ds="http://schemas.openxmlformats.org/officeDocument/2006/customXml" ds:itemID="{82B5A8B6-6074-44D0-85ED-573AF69FE5B8}">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APMM</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GenTwo, LegClaims</dc:creator>
  <cp:keywords/>
  <cp:lastModifiedBy>Sofia Victoria Balbi</cp:lastModifiedBy>
  <cp:revision>91</cp:revision>
  <cp:lastPrinted>2022-10-05T15:58:00Z</cp:lastPrinted>
  <dcterms:created xsi:type="dcterms:W3CDTF">2023-06-16T20:18:00Z</dcterms:created>
  <dcterms:modified xsi:type="dcterms:W3CDTF">2024-02-08T20:04:56Z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0x0101004FF354419B51914880E1C1EAD9BA2200</vt:lpwstr>
  </property>
  <property fmtid="{D5CDD505-2E9C-101B-9397-08002B2CF9AE}" pid="3" name="MediaServiceImageTags">
    <vt:lpwstr/>
  </property>
  <property fmtid="{D5CDD505-2E9C-101B-9397-08002B2CF9AE}" pid="4" name="MSIP_Label_71bba39d-4745-4e9d-97db-0c1927b54242_Enabled">
    <vt:lpwstr>true</vt:lpwstr>
  </property>
  <property fmtid="{D5CDD505-2E9C-101B-9397-08002B2CF9AE}" pid="5" name="MSIP_Label_71bba39d-4745-4e9d-97db-0c1927b54242_SetDate">
    <vt:lpwstr>2023-06-16T20:18:08Z</vt:lpwstr>
  </property>
  <property fmtid="{D5CDD505-2E9C-101B-9397-08002B2CF9AE}" pid="6" name="MSIP_Label_71bba39d-4745-4e9d-97db-0c1927b54242_Method">
    <vt:lpwstr>Privileged</vt:lpwstr>
  </property>
  <property fmtid="{D5CDD505-2E9C-101B-9397-08002B2CF9AE}" pid="7" name="MSIP_Label_71bba39d-4745-4e9d-97db-0c1927b54242_Name">
    <vt:lpwstr>Internal</vt:lpwstr>
  </property>
  <property fmtid="{D5CDD505-2E9C-101B-9397-08002B2CF9AE}" pid="8" name="MSIP_Label_71bba39d-4745-4e9d-97db-0c1927b54242_SiteId">
    <vt:lpwstr>05d75c05-fa1a-42e7-9cf1-eb416c396f2d</vt:lpwstr>
  </property>
  <property fmtid="{D5CDD505-2E9C-101B-9397-08002B2CF9AE}" pid="9" name="MSIP_Label_71bba39d-4745-4e9d-97db-0c1927b54242_ActionId">
    <vt:lpwstr>0db50a0d-5791-4573-9060-ec6c31c3fe00</vt:lpwstr>
  </property>
  <property fmtid="{D5CDD505-2E9C-101B-9397-08002B2CF9AE}" pid="10" name="MSIP_Label_71bba39d-4745-4e9d-97db-0c1927b54242_ContentBits">
    <vt:lpwstr>2</vt:lpwstr>
  </property>
</Properties>
</file>