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3884" w14:textId="77777777" w:rsidR="00996ACA" w:rsidRDefault="00996ACA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iCs/>
          <w:spacing w:val="-2"/>
          <w:sz w:val="20"/>
          <w:szCs w:val="20"/>
          <w:highlight w:val="yellow"/>
          <w:u w:val="single"/>
          <w:lang w:val="es-PE"/>
        </w:rPr>
      </w:pPr>
    </w:p>
    <w:p w14:paraId="50F2312B" w14:textId="65E6CA83" w:rsidR="00A105C7" w:rsidRPr="00661C90" w:rsidRDefault="009D6294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</w:pPr>
      <w:r w:rsidRPr="004720B1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>Car</w:t>
      </w:r>
      <w:r w:rsidR="00A105C7" w:rsidRPr="004720B1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>ta No.</w:t>
      </w:r>
      <w:r w:rsidR="00DE7679" w:rsidRPr="004720B1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 xml:space="preserve"> </w:t>
      </w:r>
      <w:r w:rsidR="00D07F3E" w:rsidRPr="004720B1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>0</w:t>
      </w:r>
      <w:r w:rsidR="004720B1" w:rsidRPr="004720B1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>115</w:t>
      </w:r>
      <w:r w:rsidR="00717EC7" w:rsidRPr="004720B1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>-20</w:t>
      </w:r>
      <w:r w:rsidR="000F1999" w:rsidRPr="004720B1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>2</w:t>
      </w:r>
      <w:r w:rsidR="00201D1D" w:rsidRPr="004720B1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>4</w:t>
      </w:r>
      <w:r w:rsidR="00A105C7" w:rsidRPr="004720B1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>-APMTC/CL</w:t>
      </w:r>
    </w:p>
    <w:p w14:paraId="1BE2D098" w14:textId="02CCEFBC" w:rsidR="009D6294" w:rsidRPr="00661C90" w:rsidRDefault="009D6294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iCs/>
          <w:spacing w:val="-2"/>
          <w:sz w:val="20"/>
          <w:szCs w:val="20"/>
          <w:lang w:val="es-PE"/>
        </w:rPr>
      </w:pPr>
    </w:p>
    <w:p w14:paraId="2BFCC1A1" w14:textId="4B50EE98" w:rsidR="00BE42B1" w:rsidRPr="00661C90" w:rsidRDefault="00A105C7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 w:rsidRPr="00885C60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Callao, </w:t>
      </w:r>
      <w:r w:rsidR="00201D1D">
        <w:rPr>
          <w:rFonts w:ascii="Verdana" w:hAnsi="Verdana" w:cs="Arial"/>
          <w:iCs/>
          <w:spacing w:val="-2"/>
          <w:sz w:val="20"/>
          <w:szCs w:val="20"/>
          <w:lang w:val="es-PE"/>
        </w:rPr>
        <w:t>01</w:t>
      </w:r>
      <w:r w:rsidR="00363F04" w:rsidRPr="00885C60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 de </w:t>
      </w:r>
      <w:r w:rsidR="00201D1D">
        <w:rPr>
          <w:rFonts w:ascii="Verdana" w:hAnsi="Verdana" w:cs="Arial"/>
          <w:iCs/>
          <w:spacing w:val="-2"/>
          <w:sz w:val="20"/>
          <w:szCs w:val="20"/>
          <w:lang w:val="es-PE"/>
        </w:rPr>
        <w:t>marz</w:t>
      </w:r>
      <w:r w:rsidR="00363F04" w:rsidRPr="00885C60">
        <w:rPr>
          <w:rFonts w:ascii="Verdana" w:hAnsi="Verdana" w:cs="Arial"/>
          <w:iCs/>
          <w:spacing w:val="-2"/>
          <w:sz w:val="20"/>
          <w:szCs w:val="20"/>
          <w:lang w:val="es-PE"/>
        </w:rPr>
        <w:t>o</w:t>
      </w:r>
      <w:r w:rsidR="0039593A" w:rsidRPr="00885C60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 </w:t>
      </w:r>
      <w:r w:rsidR="00CE6660" w:rsidRPr="00885C60">
        <w:rPr>
          <w:rFonts w:ascii="Verdana" w:hAnsi="Verdana" w:cs="Arial"/>
          <w:iCs/>
          <w:spacing w:val="-2"/>
          <w:sz w:val="20"/>
          <w:szCs w:val="20"/>
          <w:lang w:val="es-PE"/>
        </w:rPr>
        <w:t>de 202</w:t>
      </w:r>
      <w:r w:rsidR="00363F04" w:rsidRPr="00885C60">
        <w:rPr>
          <w:rFonts w:ascii="Verdana" w:hAnsi="Verdana" w:cs="Arial"/>
          <w:iCs/>
          <w:spacing w:val="-2"/>
          <w:sz w:val="20"/>
          <w:szCs w:val="20"/>
          <w:lang w:val="es-PE"/>
        </w:rPr>
        <w:t>4</w:t>
      </w:r>
    </w:p>
    <w:p w14:paraId="50FB69DB" w14:textId="77777777" w:rsidR="002C0D14" w:rsidRPr="00661C90" w:rsidRDefault="002C0D14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iCs/>
          <w:spacing w:val="-2"/>
          <w:sz w:val="20"/>
          <w:szCs w:val="20"/>
          <w:lang w:val="es-PE"/>
        </w:rPr>
      </w:pPr>
    </w:p>
    <w:p w14:paraId="1A3B3073" w14:textId="77777777" w:rsidR="00A105C7" w:rsidRPr="00661C90" w:rsidRDefault="00A105C7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sz w:val="20"/>
          <w:szCs w:val="20"/>
          <w:lang w:val="es-MX"/>
        </w:rPr>
      </w:pPr>
      <w:r w:rsidRPr="00661C90">
        <w:rPr>
          <w:rFonts w:ascii="Verdana" w:hAnsi="Verdana" w:cs="Arial"/>
          <w:sz w:val="20"/>
          <w:szCs w:val="20"/>
          <w:lang w:val="es-MX"/>
        </w:rPr>
        <w:t>Señores</w:t>
      </w:r>
    </w:p>
    <w:p w14:paraId="6BBE6445" w14:textId="6BE6F9AF" w:rsidR="00A105C7" w:rsidRPr="00661C90" w:rsidRDefault="00996ACA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MARITIMA DEL WORLD</w:t>
      </w:r>
      <w:r w:rsidR="00D07F3E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 xml:space="preserve"> </w:t>
      </w:r>
      <w:r w:rsidR="00FC6723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S.A</w:t>
      </w:r>
      <w:r w:rsidR="00C85C58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.</w:t>
      </w:r>
      <w:r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C.</w:t>
      </w:r>
    </w:p>
    <w:p w14:paraId="3EEECAA3" w14:textId="63D556F3" w:rsidR="00D07F3E" w:rsidRPr="00661C90" w:rsidRDefault="00996ACA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Av. Los Patriotas </w:t>
      </w:r>
      <w:r w:rsidR="00363F04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Nro. </w:t>
      </w:r>
      <w:r>
        <w:rPr>
          <w:rFonts w:ascii="Verdana" w:hAnsi="Verdana" w:cs="Arial"/>
          <w:iCs/>
          <w:spacing w:val="-2"/>
          <w:sz w:val="20"/>
          <w:szCs w:val="20"/>
          <w:lang w:val="es-PE"/>
        </w:rPr>
        <w:t>468</w:t>
      </w:r>
      <w:r w:rsidR="00363F04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 </w:t>
      </w:r>
      <w:r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San Miguel </w:t>
      </w:r>
      <w:r w:rsidR="00363F04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 </w:t>
      </w:r>
    </w:p>
    <w:p w14:paraId="69E0B15E" w14:textId="03935448" w:rsidR="00D07F3E" w:rsidRPr="00661C90" w:rsidRDefault="00996ACA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>Lima</w:t>
      </w:r>
      <w:r w:rsidR="00D07F3E" w:rsidRPr="00661C90">
        <w:rPr>
          <w:rFonts w:ascii="Verdana" w:hAnsi="Verdana" w:cs="Arial"/>
          <w:iCs/>
          <w:spacing w:val="-2"/>
          <w:sz w:val="20"/>
          <w:szCs w:val="20"/>
          <w:lang w:val="es-PE"/>
        </w:rPr>
        <w:t>. -</w:t>
      </w:r>
    </w:p>
    <w:p w14:paraId="07C98EB1" w14:textId="77777777" w:rsidR="00FA6BFD" w:rsidRPr="00661C90" w:rsidRDefault="00FA6BFD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iCs/>
          <w:spacing w:val="-2"/>
          <w:sz w:val="20"/>
          <w:szCs w:val="20"/>
          <w:lang w:val="es-PE"/>
        </w:rPr>
      </w:pPr>
    </w:p>
    <w:p w14:paraId="58443F61" w14:textId="1B255D6F" w:rsidR="00D07F3E" w:rsidRPr="00661C90" w:rsidRDefault="00D07F3E" w:rsidP="00661C90">
      <w:pPr>
        <w:tabs>
          <w:tab w:val="left" w:pos="-142"/>
        </w:tabs>
        <w:suppressAutoHyphens/>
        <w:spacing w:after="0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ab/>
      </w:r>
      <w:r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ab/>
      </w:r>
      <w:r w:rsidR="00FA6BFD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ab/>
      </w:r>
      <w:r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Atención:</w:t>
      </w:r>
      <w:r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ab/>
      </w:r>
      <w:r w:rsidR="00996ACA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>Enrique Gamio Vargas</w:t>
      </w:r>
      <w:r w:rsidR="00363F04" w:rsidRPr="00363F04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 xml:space="preserve"> </w:t>
      </w:r>
    </w:p>
    <w:p w14:paraId="4D405716" w14:textId="2A441C74" w:rsidR="00D07F3E" w:rsidRPr="00661C90" w:rsidRDefault="00FA6BFD" w:rsidP="00661C90">
      <w:pPr>
        <w:tabs>
          <w:tab w:val="left" w:pos="-142"/>
          <w:tab w:val="left" w:pos="360"/>
        </w:tabs>
        <w:suppressAutoHyphens/>
        <w:spacing w:after="0"/>
        <w:ind w:left="1440" w:right="-329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 w:rsidRPr="00661C90">
        <w:rPr>
          <w:rFonts w:ascii="Verdana" w:hAnsi="Verdana" w:cs="Arial"/>
          <w:iCs/>
          <w:spacing w:val="-2"/>
          <w:sz w:val="20"/>
          <w:szCs w:val="20"/>
          <w:lang w:val="es-PE"/>
        </w:rPr>
        <w:tab/>
      </w:r>
      <w:r w:rsidR="00D07F3E" w:rsidRPr="00661C90">
        <w:rPr>
          <w:rFonts w:ascii="Verdana" w:hAnsi="Verdana" w:cs="Arial"/>
          <w:iCs/>
          <w:spacing w:val="-2"/>
          <w:sz w:val="20"/>
          <w:szCs w:val="20"/>
          <w:lang w:val="es-PE"/>
        </w:rPr>
        <w:tab/>
      </w:r>
      <w:r w:rsidR="00D07F3E" w:rsidRPr="00661C90">
        <w:rPr>
          <w:rFonts w:ascii="Verdana" w:hAnsi="Verdana" w:cs="Arial"/>
          <w:iCs/>
          <w:spacing w:val="-2"/>
          <w:sz w:val="20"/>
          <w:szCs w:val="20"/>
          <w:lang w:val="es-PE"/>
        </w:rPr>
        <w:tab/>
      </w:r>
      <w:r w:rsidR="00D07F3E" w:rsidRPr="00201D1D">
        <w:rPr>
          <w:rFonts w:ascii="Verdana" w:hAnsi="Verdana" w:cs="Arial"/>
          <w:iCs/>
          <w:spacing w:val="-2"/>
          <w:sz w:val="20"/>
          <w:szCs w:val="20"/>
          <w:lang w:val="es-PE"/>
        </w:rPr>
        <w:t>Apoderad</w:t>
      </w:r>
      <w:r w:rsidR="000F1999" w:rsidRPr="00201D1D">
        <w:rPr>
          <w:rFonts w:ascii="Verdana" w:hAnsi="Verdana" w:cs="Arial"/>
          <w:iCs/>
          <w:spacing w:val="-2"/>
          <w:sz w:val="20"/>
          <w:szCs w:val="20"/>
          <w:lang w:val="es-PE"/>
        </w:rPr>
        <w:t>o</w:t>
      </w:r>
    </w:p>
    <w:p w14:paraId="3859C195" w14:textId="5A1D4BC6" w:rsidR="00D07F3E" w:rsidRPr="00DD4845" w:rsidRDefault="00FA6BFD" w:rsidP="00661C90">
      <w:pPr>
        <w:tabs>
          <w:tab w:val="left" w:pos="-142"/>
          <w:tab w:val="left" w:pos="360"/>
        </w:tabs>
        <w:suppressAutoHyphens/>
        <w:spacing w:after="0"/>
        <w:ind w:left="1440" w:right="-329"/>
        <w:rPr>
          <w:rFonts w:ascii="Verdana" w:hAnsi="Verdana" w:cs="Arial"/>
          <w:bCs/>
          <w:iCs/>
          <w:spacing w:val="-2"/>
          <w:sz w:val="20"/>
          <w:szCs w:val="20"/>
          <w:lang w:val="es-PE"/>
        </w:rPr>
      </w:pPr>
      <w:r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ab/>
      </w:r>
      <w:r w:rsidR="00D07F3E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Expediente:</w:t>
      </w:r>
      <w:r w:rsidR="00D07F3E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ab/>
      </w:r>
      <w:r w:rsidR="00DD4845" w:rsidRPr="00DD4845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>APMTC/CL</w:t>
      </w:r>
      <w:r w:rsidR="00885C60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>/</w:t>
      </w:r>
      <w:r w:rsidR="00996ACA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>0026</w:t>
      </w:r>
      <w:r w:rsidR="00DD4845" w:rsidRPr="00DD4845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>-202</w:t>
      </w:r>
      <w:r w:rsidR="00996ACA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>4</w:t>
      </w:r>
    </w:p>
    <w:p w14:paraId="66643BC1" w14:textId="4DE4FC0E" w:rsidR="00D07F3E" w:rsidRPr="00661C90" w:rsidRDefault="00FA6BFD" w:rsidP="00661C90">
      <w:pPr>
        <w:tabs>
          <w:tab w:val="left" w:pos="-142"/>
          <w:tab w:val="left" w:pos="360"/>
          <w:tab w:val="left" w:pos="1440"/>
        </w:tabs>
        <w:suppressAutoHyphens/>
        <w:spacing w:after="0"/>
        <w:ind w:left="1440" w:right="-3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ab/>
      </w:r>
      <w:r w:rsidR="00D07F3E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Asunto:</w:t>
      </w:r>
      <w:r w:rsidR="00D07F3E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ab/>
      </w:r>
      <w:r w:rsidR="00D07F3E" w:rsidRPr="00661C90">
        <w:rPr>
          <w:rFonts w:ascii="Verdana" w:hAnsi="Verdana" w:cs="Arial"/>
          <w:iCs/>
          <w:spacing w:val="-2"/>
          <w:sz w:val="20"/>
          <w:szCs w:val="20"/>
          <w:lang w:val="es-PE"/>
        </w:rPr>
        <w:t>Se expide Resolución No. 1</w:t>
      </w:r>
    </w:p>
    <w:p w14:paraId="08FF06A2" w14:textId="77777777" w:rsidR="004720B1" w:rsidRDefault="00FA6BFD" w:rsidP="00661C90">
      <w:pPr>
        <w:tabs>
          <w:tab w:val="left" w:pos="-142"/>
          <w:tab w:val="left" w:pos="360"/>
        </w:tabs>
        <w:suppressAutoHyphens/>
        <w:spacing w:after="0"/>
        <w:ind w:left="1440" w:right="-3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ab/>
      </w:r>
      <w:r w:rsidR="00D07F3E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Materia:</w:t>
      </w:r>
      <w:r w:rsidR="00D07F3E" w:rsidRPr="00661C90">
        <w:rPr>
          <w:rFonts w:ascii="Verdana" w:hAnsi="Verdana" w:cs="Arial"/>
          <w:iCs/>
          <w:spacing w:val="-2"/>
          <w:sz w:val="20"/>
          <w:szCs w:val="20"/>
          <w:lang w:val="es-PE"/>
        </w:rPr>
        <w:tab/>
        <w:t xml:space="preserve">Reclamo </w:t>
      </w:r>
      <w:r w:rsidR="004720B1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por cobro del servicio: “Por cambio de </w:t>
      </w:r>
    </w:p>
    <w:p w14:paraId="2E555805" w14:textId="33ECE9BF" w:rsidR="00D07F3E" w:rsidRPr="00661C90" w:rsidRDefault="004720B1" w:rsidP="004720B1">
      <w:pPr>
        <w:tabs>
          <w:tab w:val="left" w:pos="-142"/>
          <w:tab w:val="left" w:pos="360"/>
        </w:tabs>
        <w:suppressAutoHyphens/>
        <w:spacing w:after="0"/>
        <w:ind w:left="1440" w:right="-3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>
        <w:rPr>
          <w:rFonts w:ascii="Verdana" w:hAnsi="Verdana" w:cs="Arial"/>
          <w:iCs/>
          <w:spacing w:val="-2"/>
          <w:sz w:val="20"/>
          <w:szCs w:val="20"/>
          <w:lang w:val="es-PE"/>
        </w:rPr>
        <w:tab/>
      </w:r>
      <w:r>
        <w:rPr>
          <w:rFonts w:ascii="Verdana" w:hAnsi="Verdana" w:cs="Arial"/>
          <w:iCs/>
          <w:spacing w:val="-2"/>
          <w:sz w:val="20"/>
          <w:szCs w:val="20"/>
          <w:lang w:val="es-PE"/>
        </w:rPr>
        <w:tab/>
      </w:r>
      <w:r>
        <w:rPr>
          <w:rFonts w:ascii="Verdana" w:hAnsi="Verdana" w:cs="Arial"/>
          <w:iCs/>
          <w:spacing w:val="-2"/>
          <w:sz w:val="20"/>
          <w:szCs w:val="20"/>
          <w:lang w:val="es-PE"/>
        </w:rPr>
        <w:tab/>
        <w:t xml:space="preserve">estatus de carga </w:t>
      </w:r>
      <w:proofErr w:type="spellStart"/>
      <w:r>
        <w:rPr>
          <w:rFonts w:ascii="Verdana" w:hAnsi="Verdana" w:cs="Arial"/>
          <w:iCs/>
          <w:spacing w:val="-2"/>
          <w:sz w:val="20"/>
          <w:szCs w:val="20"/>
          <w:lang w:val="es-PE"/>
        </w:rPr>
        <w:t>contenedorizada</w:t>
      </w:r>
      <w:proofErr w:type="spellEnd"/>
      <w:r>
        <w:rPr>
          <w:rFonts w:ascii="Verdana" w:hAnsi="Verdana" w:cs="Arial"/>
          <w:iCs/>
          <w:spacing w:val="-2"/>
          <w:sz w:val="20"/>
          <w:szCs w:val="20"/>
          <w:lang w:val="es-PE"/>
        </w:rPr>
        <w:t>”</w:t>
      </w:r>
    </w:p>
    <w:p w14:paraId="2FF4E258" w14:textId="77777777" w:rsidR="00FA6BFD" w:rsidRPr="00661C90" w:rsidRDefault="00FA6BFD" w:rsidP="00996ACA">
      <w:pPr>
        <w:tabs>
          <w:tab w:val="left" w:pos="-142"/>
        </w:tabs>
        <w:suppressAutoHyphens/>
        <w:spacing w:after="0"/>
        <w:ind w:right="-329"/>
        <w:jc w:val="both"/>
        <w:rPr>
          <w:rFonts w:ascii="Verdana" w:hAnsi="Verdana" w:cs="Arial"/>
          <w:iCs/>
          <w:spacing w:val="-2"/>
          <w:sz w:val="20"/>
          <w:szCs w:val="20"/>
          <w:lang w:val="es-PE"/>
        </w:rPr>
      </w:pPr>
    </w:p>
    <w:p w14:paraId="76ECB26B" w14:textId="19C38D6B" w:rsidR="00D07F3E" w:rsidRPr="00661C90" w:rsidRDefault="00D07F3E" w:rsidP="00996ACA">
      <w:pPr>
        <w:tabs>
          <w:tab w:val="left" w:pos="-142"/>
        </w:tabs>
        <w:suppressAutoHyphens/>
        <w:spacing w:after="0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 xml:space="preserve">APM TERMINALS CALLAO S.A </w:t>
      </w:r>
      <w:r w:rsidRPr="00661C90">
        <w:rPr>
          <w:rFonts w:ascii="Verdana" w:hAnsi="Verdana" w:cs="Arial"/>
          <w:iCs/>
          <w:spacing w:val="-2"/>
          <w:sz w:val="20"/>
          <w:szCs w:val="20"/>
          <w:lang w:val="es-PE"/>
        </w:rPr>
        <w:t>(“APMTC”)</w:t>
      </w:r>
      <w:r w:rsidRPr="00661C90">
        <w:rPr>
          <w:rFonts w:ascii="Verdana" w:hAnsi="Verdana" w:cs="Arial"/>
          <w:iCs/>
          <w:spacing w:val="-2"/>
          <w:sz w:val="20"/>
          <w:szCs w:val="20"/>
          <w:lang w:val="es-ES"/>
        </w:rPr>
        <w:t xml:space="preserve"> identificada con R.U.C. No. 20543083888, con domicilio en Av. Contralmirante Raygada No. 111, Distrito del Callao, </w:t>
      </w:r>
      <w:r w:rsidR="00363F04" w:rsidRPr="00661C90">
        <w:rPr>
          <w:rFonts w:ascii="Verdana" w:hAnsi="Verdana" w:cs="Arial"/>
          <w:iCs/>
          <w:spacing w:val="-2"/>
          <w:sz w:val="20"/>
          <w:szCs w:val="20"/>
          <w:lang w:val="es-ES"/>
        </w:rPr>
        <w:t>en virtud de</w:t>
      </w:r>
      <w:r w:rsidRPr="00661C90">
        <w:rPr>
          <w:rFonts w:ascii="Verdana" w:hAnsi="Verdana" w:cs="Arial"/>
          <w:iCs/>
          <w:spacing w:val="-2"/>
          <w:sz w:val="20"/>
          <w:szCs w:val="20"/>
          <w:lang w:val="es-ES"/>
        </w:rPr>
        <w:t xml:space="preserve"> que </w:t>
      </w:r>
      <w:r w:rsidR="00996ACA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MARITIMA DEL WORLD</w:t>
      </w:r>
      <w:r w:rsidR="00996ACA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 xml:space="preserve"> S.A.</w:t>
      </w:r>
      <w:r w:rsidR="00996ACA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C.</w:t>
      </w:r>
      <w:r w:rsidR="00996ACA">
        <w:rPr>
          <w:rFonts w:ascii="Verdana" w:hAnsi="Verdana" w:cs="Arial"/>
          <w:b/>
          <w:sz w:val="20"/>
          <w:szCs w:val="20"/>
          <w:lang w:val="es-PE"/>
        </w:rPr>
        <w:t xml:space="preserve"> </w:t>
      </w:r>
      <w:r w:rsidRPr="00661C90">
        <w:rPr>
          <w:rFonts w:ascii="Verdana" w:hAnsi="Verdana" w:cs="Arial"/>
          <w:iCs/>
          <w:spacing w:val="-2"/>
          <w:sz w:val="20"/>
          <w:szCs w:val="20"/>
          <w:lang w:val="es-PE"/>
        </w:rPr>
        <w:t>(“</w:t>
      </w:r>
      <w:r w:rsidR="00996ACA" w:rsidRPr="00996ACA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>MARITIMA DEL WORLD</w:t>
      </w:r>
      <w:r w:rsidRPr="00996ACA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>”</w:t>
      </w:r>
      <w:r w:rsidRPr="00661C90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 o la “Reclamante”) ha cumplido con presentar el reclamo dentro del plazo establecido en el artículo 2.3 del Reglamento de Atención y Solución de Reclamos de Usuarios de APMTC y con los requisitos establecidos en el artículo 2.4 del referido Reglamento, exponemos lo siguiente: </w:t>
      </w:r>
    </w:p>
    <w:p w14:paraId="61FE820E" w14:textId="77777777" w:rsidR="009D6294" w:rsidRPr="00661C90" w:rsidRDefault="009D6294" w:rsidP="00996ACA">
      <w:pPr>
        <w:spacing w:after="0"/>
        <w:jc w:val="both"/>
        <w:rPr>
          <w:rFonts w:ascii="Verdana" w:hAnsi="Verdana" w:cs="Arial"/>
          <w:sz w:val="20"/>
          <w:szCs w:val="20"/>
          <w:lang w:val="es-MX"/>
        </w:rPr>
      </w:pPr>
    </w:p>
    <w:p w14:paraId="04831A33" w14:textId="16F8941A" w:rsidR="0065359E" w:rsidRPr="00661C90" w:rsidRDefault="00A105C7" w:rsidP="00996ACA">
      <w:pPr>
        <w:numPr>
          <w:ilvl w:val="0"/>
          <w:numId w:val="8"/>
        </w:numPr>
        <w:spacing w:after="0"/>
        <w:ind w:left="567" w:hanging="567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661C90">
        <w:rPr>
          <w:rFonts w:ascii="Verdana" w:hAnsi="Verdana" w:cs="Arial"/>
          <w:b/>
          <w:sz w:val="20"/>
          <w:szCs w:val="20"/>
          <w:lang w:val="es-MX"/>
        </w:rPr>
        <w:t>ANTECEDENTES</w:t>
      </w:r>
    </w:p>
    <w:p w14:paraId="3EF67116" w14:textId="77777777" w:rsidR="00875919" w:rsidRPr="00661C90" w:rsidRDefault="00875919" w:rsidP="00996ACA">
      <w:pPr>
        <w:pStyle w:val="ListParagraph"/>
        <w:widowControl/>
        <w:tabs>
          <w:tab w:val="left" w:pos="360"/>
        </w:tabs>
        <w:spacing w:line="276" w:lineRule="auto"/>
        <w:ind w:left="567" w:hanging="567"/>
        <w:jc w:val="both"/>
        <w:rPr>
          <w:rFonts w:ascii="Verdana" w:hAnsi="Verdana" w:cs="Arial"/>
          <w:b/>
          <w:lang w:val="es-MX"/>
        </w:rPr>
      </w:pPr>
    </w:p>
    <w:p w14:paraId="71805490" w14:textId="52226946" w:rsidR="006A5082" w:rsidRPr="006A5082" w:rsidRDefault="006A5082" w:rsidP="006A5082">
      <w:pPr>
        <w:pStyle w:val="ListParagraph"/>
        <w:widowControl/>
        <w:numPr>
          <w:ilvl w:val="0"/>
          <w:numId w:val="28"/>
        </w:numPr>
        <w:tabs>
          <w:tab w:val="left" w:pos="360"/>
        </w:tabs>
        <w:spacing w:line="276" w:lineRule="auto"/>
        <w:ind w:left="567" w:hanging="567"/>
        <w:jc w:val="both"/>
        <w:rPr>
          <w:rFonts w:ascii="Verdana" w:hAnsi="Verdana" w:cs="Arial"/>
          <w:lang w:val="es-MX"/>
        </w:rPr>
      </w:pPr>
      <w:r w:rsidRPr="006A5082">
        <w:rPr>
          <w:rFonts w:ascii="Verdana" w:hAnsi="Verdana" w:cs="Arial"/>
          <w:lang w:val="es-MX"/>
        </w:rPr>
        <w:t xml:space="preserve">Con fecha 12.01.2024, la nave </w:t>
      </w:r>
      <w:r>
        <w:rPr>
          <w:rFonts w:ascii="Verdana" w:hAnsi="Verdana" w:cs="Arial"/>
          <w:lang w:val="es-MX"/>
        </w:rPr>
        <w:t xml:space="preserve">JEPPESEN MAERSK </w:t>
      </w:r>
      <w:r w:rsidRPr="006A5082">
        <w:rPr>
          <w:rFonts w:ascii="Verdana" w:hAnsi="Verdana" w:cs="Arial"/>
          <w:lang w:val="es-MX"/>
        </w:rPr>
        <w:t xml:space="preserve">de </w:t>
      </w:r>
      <w:proofErr w:type="spellStart"/>
      <w:r w:rsidRPr="006A5082">
        <w:rPr>
          <w:rFonts w:ascii="Verdana" w:hAnsi="Verdana" w:cs="Arial"/>
          <w:lang w:val="es-MX"/>
        </w:rPr>
        <w:t>Mfto</w:t>
      </w:r>
      <w:proofErr w:type="spellEnd"/>
      <w:r w:rsidRPr="006A5082">
        <w:rPr>
          <w:rFonts w:ascii="Verdana" w:hAnsi="Verdana" w:cs="Arial"/>
          <w:lang w:val="es-MX"/>
        </w:rPr>
        <w:t>. 202</w:t>
      </w:r>
      <w:r>
        <w:rPr>
          <w:rFonts w:ascii="Verdana" w:hAnsi="Verdana" w:cs="Arial"/>
          <w:lang w:val="es-MX"/>
        </w:rPr>
        <w:t>3</w:t>
      </w:r>
      <w:r w:rsidRPr="006A5082">
        <w:rPr>
          <w:rFonts w:ascii="Verdana" w:hAnsi="Verdana" w:cs="Arial"/>
          <w:lang w:val="es-MX"/>
        </w:rPr>
        <w:t>-0</w:t>
      </w:r>
      <w:r>
        <w:rPr>
          <w:rFonts w:ascii="Verdana" w:hAnsi="Verdana" w:cs="Arial"/>
          <w:lang w:val="es-MX"/>
        </w:rPr>
        <w:t>3328</w:t>
      </w:r>
      <w:r w:rsidRPr="006A5082">
        <w:rPr>
          <w:rFonts w:ascii="Verdana" w:hAnsi="Verdana" w:cs="Arial"/>
          <w:lang w:val="es-MX"/>
        </w:rPr>
        <w:t xml:space="preserve"> arribó en el Terminal Norte Multipropósito (“TNM”) para realizar el embarque de contenedores.</w:t>
      </w:r>
    </w:p>
    <w:p w14:paraId="709FCC85" w14:textId="77777777" w:rsidR="006A5082" w:rsidRDefault="006A5082" w:rsidP="006A5082">
      <w:pPr>
        <w:pStyle w:val="ListParagraph"/>
        <w:widowControl/>
        <w:tabs>
          <w:tab w:val="left" w:pos="360"/>
        </w:tabs>
        <w:spacing w:line="276" w:lineRule="auto"/>
        <w:ind w:left="567"/>
        <w:jc w:val="both"/>
        <w:rPr>
          <w:rFonts w:ascii="Verdana" w:hAnsi="Verdana" w:cs="Arial"/>
          <w:lang w:val="es-MX"/>
        </w:rPr>
      </w:pPr>
    </w:p>
    <w:p w14:paraId="2CA9D41F" w14:textId="27A49974" w:rsidR="001420A1" w:rsidRPr="006A5082" w:rsidRDefault="00E76CA0" w:rsidP="00996ACA">
      <w:pPr>
        <w:pStyle w:val="ListParagraph"/>
        <w:widowControl/>
        <w:numPr>
          <w:ilvl w:val="0"/>
          <w:numId w:val="28"/>
        </w:numPr>
        <w:tabs>
          <w:tab w:val="left" w:pos="360"/>
        </w:tabs>
        <w:spacing w:line="276" w:lineRule="auto"/>
        <w:ind w:left="567" w:hanging="567"/>
        <w:jc w:val="both"/>
        <w:rPr>
          <w:rFonts w:ascii="Verdana" w:hAnsi="Verdana" w:cs="Arial"/>
          <w:lang w:val="es-MX"/>
        </w:rPr>
      </w:pPr>
      <w:r w:rsidRPr="006A5082">
        <w:rPr>
          <w:rFonts w:ascii="Verdana" w:hAnsi="Verdana" w:cs="Arial"/>
          <w:lang w:val="es-MX"/>
        </w:rPr>
        <w:t xml:space="preserve">Con fecha </w:t>
      </w:r>
      <w:r w:rsidR="006A5082" w:rsidRPr="006A5082">
        <w:rPr>
          <w:rFonts w:ascii="Verdana" w:hAnsi="Verdana" w:cs="Arial"/>
          <w:lang w:val="es-MX"/>
        </w:rPr>
        <w:t>12</w:t>
      </w:r>
      <w:r w:rsidRPr="006A5082">
        <w:rPr>
          <w:rFonts w:ascii="Verdana" w:hAnsi="Verdana" w:cs="Arial"/>
          <w:lang w:val="es-MX"/>
        </w:rPr>
        <w:t>.0</w:t>
      </w:r>
      <w:r w:rsidR="006A5082" w:rsidRPr="006A5082">
        <w:rPr>
          <w:rFonts w:ascii="Verdana" w:hAnsi="Verdana" w:cs="Arial"/>
          <w:lang w:val="es-MX"/>
        </w:rPr>
        <w:t>1</w:t>
      </w:r>
      <w:r w:rsidRPr="006A5082">
        <w:rPr>
          <w:rFonts w:ascii="Verdana" w:hAnsi="Verdana" w:cs="Arial"/>
          <w:lang w:val="es-MX"/>
        </w:rPr>
        <w:t>.202</w:t>
      </w:r>
      <w:r w:rsidR="00996ACA" w:rsidRPr="006A5082">
        <w:rPr>
          <w:rFonts w:ascii="Verdana" w:hAnsi="Verdana" w:cs="Arial"/>
          <w:lang w:val="es-MX"/>
        </w:rPr>
        <w:t>4</w:t>
      </w:r>
      <w:r w:rsidRPr="006A5082">
        <w:rPr>
          <w:rFonts w:ascii="Verdana" w:hAnsi="Verdana" w:cs="Arial"/>
          <w:lang w:val="es-MX"/>
        </w:rPr>
        <w:t xml:space="preserve">, la nave </w:t>
      </w:r>
      <w:r w:rsidR="006A5082" w:rsidRPr="006A5082">
        <w:rPr>
          <w:rFonts w:ascii="Verdana" w:hAnsi="Verdana" w:cs="Arial"/>
          <w:lang w:val="es-MX"/>
        </w:rPr>
        <w:t xml:space="preserve">POLAR CHILE </w:t>
      </w:r>
      <w:r w:rsidRPr="006A5082">
        <w:rPr>
          <w:rFonts w:ascii="Verdana" w:hAnsi="Verdana" w:cs="Arial"/>
          <w:lang w:val="es-MX"/>
        </w:rPr>
        <w:t xml:space="preserve">de </w:t>
      </w:r>
      <w:proofErr w:type="spellStart"/>
      <w:r w:rsidRPr="006A5082">
        <w:rPr>
          <w:rFonts w:ascii="Verdana" w:hAnsi="Verdana" w:cs="Arial"/>
          <w:lang w:val="es-MX"/>
        </w:rPr>
        <w:t>Mfto</w:t>
      </w:r>
      <w:proofErr w:type="spellEnd"/>
      <w:r w:rsidRPr="006A5082">
        <w:rPr>
          <w:rFonts w:ascii="Verdana" w:hAnsi="Verdana" w:cs="Arial"/>
          <w:lang w:val="es-MX"/>
        </w:rPr>
        <w:t>. 202</w:t>
      </w:r>
      <w:r w:rsidR="006A5082" w:rsidRPr="006A5082">
        <w:rPr>
          <w:rFonts w:ascii="Verdana" w:hAnsi="Verdana" w:cs="Arial"/>
          <w:lang w:val="es-MX"/>
        </w:rPr>
        <w:t>4</w:t>
      </w:r>
      <w:r w:rsidRPr="006A5082">
        <w:rPr>
          <w:rFonts w:ascii="Verdana" w:hAnsi="Verdana" w:cs="Arial"/>
          <w:lang w:val="es-MX"/>
        </w:rPr>
        <w:t>-0</w:t>
      </w:r>
      <w:r w:rsidR="006A5082" w:rsidRPr="006A5082">
        <w:rPr>
          <w:rFonts w:ascii="Verdana" w:hAnsi="Verdana" w:cs="Arial"/>
          <w:lang w:val="es-MX"/>
        </w:rPr>
        <w:t>0029</w:t>
      </w:r>
      <w:r w:rsidRPr="006A5082">
        <w:rPr>
          <w:rFonts w:ascii="Verdana" w:hAnsi="Verdana" w:cs="Arial"/>
          <w:lang w:val="es-MX"/>
        </w:rPr>
        <w:t xml:space="preserve"> arribó en el Terminal Norte Multipropósito (“TNM”) para realizar </w:t>
      </w:r>
      <w:r w:rsidR="006A5082" w:rsidRPr="006A5082">
        <w:rPr>
          <w:rFonts w:ascii="Verdana" w:hAnsi="Verdana" w:cs="Arial"/>
          <w:lang w:val="es-MX"/>
        </w:rPr>
        <w:t xml:space="preserve">el embarque de </w:t>
      </w:r>
      <w:r w:rsidRPr="006A5082">
        <w:rPr>
          <w:rFonts w:ascii="Verdana" w:hAnsi="Verdana" w:cs="Arial"/>
          <w:lang w:val="es-MX"/>
        </w:rPr>
        <w:t>contenedores.</w:t>
      </w:r>
    </w:p>
    <w:p w14:paraId="258F0BBC" w14:textId="77777777" w:rsidR="001420A1" w:rsidRDefault="001420A1" w:rsidP="00996ACA">
      <w:pPr>
        <w:pStyle w:val="ListParagraph"/>
        <w:widowControl/>
        <w:tabs>
          <w:tab w:val="left" w:pos="360"/>
        </w:tabs>
        <w:spacing w:line="276" w:lineRule="auto"/>
        <w:ind w:left="567"/>
        <w:jc w:val="both"/>
        <w:rPr>
          <w:rFonts w:ascii="Verdana" w:hAnsi="Verdana" w:cs="Arial"/>
          <w:lang w:val="es-MX"/>
        </w:rPr>
      </w:pPr>
    </w:p>
    <w:p w14:paraId="6673EAC7" w14:textId="77777777" w:rsidR="006A5082" w:rsidRDefault="00CA7EFA" w:rsidP="006A5082">
      <w:pPr>
        <w:pStyle w:val="ListParagraph"/>
        <w:widowControl/>
        <w:numPr>
          <w:ilvl w:val="0"/>
          <w:numId w:val="28"/>
        </w:numPr>
        <w:tabs>
          <w:tab w:val="left" w:pos="360"/>
        </w:tabs>
        <w:spacing w:line="276" w:lineRule="auto"/>
        <w:ind w:left="567" w:hanging="567"/>
        <w:jc w:val="both"/>
        <w:rPr>
          <w:rFonts w:ascii="Verdana" w:hAnsi="Verdana" w:cs="Arial"/>
          <w:lang w:val="es-MX"/>
        </w:rPr>
      </w:pPr>
      <w:r w:rsidRPr="00996ACA">
        <w:rPr>
          <w:rFonts w:ascii="Verdana" w:hAnsi="Verdana"/>
          <w:lang w:val="es-MX"/>
        </w:rPr>
        <w:t xml:space="preserve">Con </w:t>
      </w:r>
      <w:r w:rsidR="001552DB" w:rsidRPr="00996ACA">
        <w:rPr>
          <w:rFonts w:ascii="Verdana" w:hAnsi="Verdana"/>
          <w:lang w:val="es-MX"/>
        </w:rPr>
        <w:t xml:space="preserve">fecha </w:t>
      </w:r>
      <w:r w:rsidR="00996ACA" w:rsidRPr="00996ACA">
        <w:rPr>
          <w:rFonts w:ascii="Verdana" w:hAnsi="Verdana"/>
          <w:lang w:val="es-MX"/>
        </w:rPr>
        <w:t xml:space="preserve">08.01.2024 APMTC emitió las boletas Nro. B002-11919 y B002-11920 </w:t>
      </w:r>
      <w:r w:rsidR="00996ACA" w:rsidRPr="00996ACA">
        <w:rPr>
          <w:rFonts w:ascii="Verdana" w:hAnsi="Verdana" w:cs="Arial"/>
          <w:lang w:val="es-MX"/>
        </w:rPr>
        <w:t>que ascienden a un importe total de USD 590.00 (quinientos noventa y 00/100 dólares de los Estados Unidos de América).</w:t>
      </w:r>
    </w:p>
    <w:p w14:paraId="0802B34E" w14:textId="77777777" w:rsidR="006A5082" w:rsidRPr="006A5082" w:rsidRDefault="006A5082" w:rsidP="006A5082">
      <w:pPr>
        <w:pStyle w:val="ListParagraph"/>
        <w:jc w:val="both"/>
        <w:rPr>
          <w:rFonts w:ascii="Verdana" w:hAnsi="Verdana"/>
          <w:lang w:val="es-MX"/>
        </w:rPr>
      </w:pPr>
    </w:p>
    <w:p w14:paraId="6632BBEA" w14:textId="67635F3F" w:rsidR="001420A1" w:rsidRPr="006A5082" w:rsidRDefault="00996ACA" w:rsidP="006A5082">
      <w:pPr>
        <w:pStyle w:val="ListParagraph"/>
        <w:widowControl/>
        <w:numPr>
          <w:ilvl w:val="0"/>
          <w:numId w:val="28"/>
        </w:numPr>
        <w:tabs>
          <w:tab w:val="left" w:pos="360"/>
        </w:tabs>
        <w:spacing w:line="276" w:lineRule="auto"/>
        <w:ind w:left="567" w:hanging="567"/>
        <w:jc w:val="both"/>
        <w:rPr>
          <w:rFonts w:ascii="Verdana" w:hAnsi="Verdana" w:cs="Arial"/>
          <w:lang w:val="es-MX"/>
        </w:rPr>
      </w:pPr>
      <w:r w:rsidRPr="006A5082">
        <w:rPr>
          <w:rFonts w:ascii="Verdana" w:hAnsi="Verdana"/>
          <w:lang w:val="es-MX"/>
        </w:rPr>
        <w:t>Con fecha 09</w:t>
      </w:r>
      <w:r w:rsidR="0039593A" w:rsidRPr="006A5082">
        <w:rPr>
          <w:rFonts w:ascii="Verdana" w:hAnsi="Verdana"/>
          <w:lang w:val="es-MX"/>
        </w:rPr>
        <w:t>.</w:t>
      </w:r>
      <w:r w:rsidRPr="006A5082">
        <w:rPr>
          <w:rFonts w:ascii="Verdana" w:hAnsi="Verdana"/>
          <w:lang w:val="es-MX"/>
        </w:rPr>
        <w:t>02</w:t>
      </w:r>
      <w:r w:rsidR="00CE6660" w:rsidRPr="006A5082">
        <w:rPr>
          <w:rFonts w:ascii="Verdana" w:hAnsi="Verdana"/>
          <w:lang w:val="es-MX"/>
        </w:rPr>
        <w:t>.202</w:t>
      </w:r>
      <w:r w:rsidRPr="006A5082">
        <w:rPr>
          <w:rFonts w:ascii="Verdana" w:hAnsi="Verdana"/>
          <w:lang w:val="es-MX"/>
        </w:rPr>
        <w:t>4</w:t>
      </w:r>
      <w:r w:rsidR="00875919" w:rsidRPr="006A5082">
        <w:rPr>
          <w:rFonts w:ascii="Verdana" w:hAnsi="Verdana"/>
          <w:lang w:val="es-MX"/>
        </w:rPr>
        <w:t xml:space="preserve">, </w:t>
      </w:r>
      <w:r w:rsidRPr="006A5082">
        <w:rPr>
          <w:rFonts w:ascii="Verdana" w:hAnsi="Verdana"/>
          <w:lang w:val="es-MX"/>
        </w:rPr>
        <w:t>MARITIMA DEL WORLD</w:t>
      </w:r>
      <w:r w:rsidR="00875919" w:rsidRPr="006A5082">
        <w:rPr>
          <w:rFonts w:ascii="Verdana" w:hAnsi="Verdana"/>
          <w:lang w:val="es-MX"/>
        </w:rPr>
        <w:t xml:space="preserve"> presentó su reclamo formal </w:t>
      </w:r>
      <w:r w:rsidR="00787A8A">
        <w:rPr>
          <w:rFonts w:ascii="Verdana" w:hAnsi="Verdana"/>
          <w:lang w:val="es-MX"/>
        </w:rPr>
        <w:t>mediante la cual manifestó su disconformidad con la emisión</w:t>
      </w:r>
      <w:r w:rsidRPr="006A5082">
        <w:rPr>
          <w:rFonts w:ascii="Verdana" w:hAnsi="Verdana"/>
          <w:lang w:val="es-MX"/>
        </w:rPr>
        <w:t xml:space="preserve"> de las boletas Nro. B002-11919 y B002-11920</w:t>
      </w:r>
      <w:r w:rsidR="00787A8A">
        <w:rPr>
          <w:rFonts w:ascii="Verdana" w:hAnsi="Verdana"/>
          <w:lang w:val="es-MX"/>
        </w:rPr>
        <w:t xml:space="preserve">, la Reclamante alega </w:t>
      </w:r>
      <w:r w:rsidR="0039593A" w:rsidRPr="006A5082">
        <w:rPr>
          <w:rFonts w:ascii="Verdana" w:hAnsi="Verdana"/>
          <w:lang w:val="es-MX"/>
        </w:rPr>
        <w:t xml:space="preserve">que </w:t>
      </w:r>
      <w:r w:rsidRPr="006A5082">
        <w:rPr>
          <w:rFonts w:ascii="Verdana" w:hAnsi="Verdana"/>
          <w:lang w:val="es-MX"/>
        </w:rPr>
        <w:t>no solicitaron el cambio de estado de los contenedores</w:t>
      </w:r>
      <w:r w:rsidR="006A5082">
        <w:rPr>
          <w:rFonts w:ascii="Verdana" w:hAnsi="Verdana"/>
          <w:lang w:val="es-MX"/>
        </w:rPr>
        <w:t xml:space="preserve"> </w:t>
      </w:r>
      <w:bookmarkStart w:id="0" w:name="_Hlk160182064"/>
      <w:r w:rsidR="006A5082" w:rsidRPr="006A5082">
        <w:rPr>
          <w:rFonts w:ascii="Verdana" w:hAnsi="Verdana"/>
          <w:lang w:val="es-MX"/>
        </w:rPr>
        <w:t>CNIU2234840, SUDU6011995,</w:t>
      </w:r>
      <w:r w:rsidR="006A5082">
        <w:rPr>
          <w:rFonts w:ascii="Verdana" w:hAnsi="Verdana"/>
          <w:lang w:val="es-MX"/>
        </w:rPr>
        <w:t xml:space="preserve"> </w:t>
      </w:r>
      <w:r w:rsidR="006A5082" w:rsidRPr="006A5082">
        <w:rPr>
          <w:rFonts w:ascii="Verdana" w:hAnsi="Verdana"/>
          <w:lang w:val="es-MX"/>
        </w:rPr>
        <w:t>SUDU6030059,</w:t>
      </w:r>
      <w:r w:rsidR="006A5082">
        <w:rPr>
          <w:rFonts w:ascii="Verdana" w:hAnsi="Verdana"/>
          <w:lang w:val="es-MX"/>
        </w:rPr>
        <w:t xml:space="preserve"> </w:t>
      </w:r>
      <w:r w:rsidR="006A5082" w:rsidRPr="006A5082">
        <w:rPr>
          <w:rFonts w:ascii="Verdana" w:hAnsi="Verdana"/>
          <w:lang w:val="es-MX"/>
        </w:rPr>
        <w:t>SUDU5235286, SUDU8072813,</w:t>
      </w:r>
      <w:r w:rsidR="006A5082">
        <w:rPr>
          <w:rFonts w:ascii="Verdana" w:hAnsi="Verdana"/>
          <w:lang w:val="es-MX"/>
        </w:rPr>
        <w:t xml:space="preserve"> </w:t>
      </w:r>
      <w:r w:rsidR="006A5082" w:rsidRPr="006A5082">
        <w:rPr>
          <w:rFonts w:ascii="Verdana" w:hAnsi="Verdana"/>
          <w:lang w:val="es-MX"/>
        </w:rPr>
        <w:t>SUDU8075535, SUDU8087388, SUDU8173172, SUDU8180314</w:t>
      </w:r>
      <w:r w:rsidR="006A5082">
        <w:rPr>
          <w:rFonts w:ascii="Verdana" w:hAnsi="Verdana"/>
          <w:lang w:val="es-MX"/>
        </w:rPr>
        <w:t xml:space="preserve"> y </w:t>
      </w:r>
      <w:r w:rsidR="006A5082" w:rsidRPr="006A5082">
        <w:rPr>
          <w:rFonts w:ascii="Verdana" w:hAnsi="Verdana"/>
          <w:lang w:val="es-MX"/>
        </w:rPr>
        <w:t>SUDU8184794</w:t>
      </w:r>
      <w:r w:rsidR="006A5082">
        <w:rPr>
          <w:rFonts w:ascii="Verdana" w:hAnsi="Verdana"/>
          <w:lang w:val="es-MX"/>
        </w:rPr>
        <w:t xml:space="preserve"> </w:t>
      </w:r>
      <w:bookmarkEnd w:id="0"/>
      <w:r w:rsidRPr="006A5082">
        <w:rPr>
          <w:rFonts w:ascii="Verdana" w:hAnsi="Verdana"/>
          <w:lang w:val="es-MX"/>
        </w:rPr>
        <w:t xml:space="preserve">por lo que no procedería el cobro.  </w:t>
      </w:r>
    </w:p>
    <w:p w14:paraId="18393854" w14:textId="77777777" w:rsidR="001420A1" w:rsidRPr="001420A1" w:rsidRDefault="001420A1" w:rsidP="001420A1">
      <w:pPr>
        <w:pStyle w:val="ListParagraph"/>
        <w:widowControl/>
        <w:tabs>
          <w:tab w:val="left" w:pos="360"/>
        </w:tabs>
        <w:spacing w:line="276" w:lineRule="auto"/>
        <w:ind w:left="567"/>
        <w:jc w:val="both"/>
        <w:rPr>
          <w:rFonts w:ascii="Verdana" w:hAnsi="Verdana" w:cs="Arial"/>
          <w:lang w:val="es-MX"/>
        </w:rPr>
      </w:pPr>
    </w:p>
    <w:p w14:paraId="3B0F590A" w14:textId="4960360F" w:rsidR="00A105C7" w:rsidRPr="00661C90" w:rsidRDefault="00A105C7" w:rsidP="00661C90">
      <w:pPr>
        <w:pStyle w:val="ListParagraph"/>
        <w:widowControl/>
        <w:numPr>
          <w:ilvl w:val="0"/>
          <w:numId w:val="8"/>
        </w:numPr>
        <w:spacing w:line="276" w:lineRule="auto"/>
        <w:ind w:left="567" w:hanging="567"/>
        <w:jc w:val="both"/>
        <w:rPr>
          <w:rFonts w:ascii="Verdana" w:hAnsi="Verdana" w:cs="Arial"/>
          <w:b/>
          <w:iCs/>
          <w:spacing w:val="-2"/>
        </w:rPr>
      </w:pPr>
      <w:r w:rsidRPr="00661C90">
        <w:rPr>
          <w:rFonts w:ascii="Verdana" w:hAnsi="Verdana" w:cs="Arial"/>
          <w:b/>
          <w:iCs/>
          <w:spacing w:val="-2"/>
        </w:rPr>
        <w:t>ANÁLISIS</w:t>
      </w:r>
    </w:p>
    <w:p w14:paraId="1B547B8A" w14:textId="790BBFA2" w:rsidR="0065359E" w:rsidRPr="00661C90" w:rsidRDefault="0065359E" w:rsidP="00363F04">
      <w:pPr>
        <w:spacing w:after="0"/>
        <w:jc w:val="both"/>
        <w:rPr>
          <w:rFonts w:ascii="Verdana" w:hAnsi="Verdana"/>
          <w:sz w:val="20"/>
          <w:szCs w:val="20"/>
          <w:lang w:val="es-PE"/>
        </w:rPr>
      </w:pPr>
    </w:p>
    <w:p w14:paraId="1A4E8AC1" w14:textId="77AB704E" w:rsidR="00D009C7" w:rsidRPr="00363F04" w:rsidRDefault="00A105C7" w:rsidP="00363F04">
      <w:pPr>
        <w:pStyle w:val="ListParagraph"/>
        <w:spacing w:line="276" w:lineRule="auto"/>
        <w:ind w:left="709"/>
        <w:jc w:val="both"/>
        <w:rPr>
          <w:rFonts w:ascii="Verdana" w:hAnsi="Verdana" w:cs="Arial"/>
          <w:iCs/>
          <w:spacing w:val="-2"/>
        </w:rPr>
      </w:pPr>
      <w:r w:rsidRPr="00285433">
        <w:rPr>
          <w:rFonts w:ascii="Verdana" w:hAnsi="Verdana" w:cs="Arial"/>
          <w:iCs/>
          <w:spacing w:val="-2"/>
        </w:rPr>
        <w:t xml:space="preserve">De la revisión del reclamo interpuesto por </w:t>
      </w:r>
      <w:r w:rsidR="006A5082" w:rsidRPr="00285433">
        <w:rPr>
          <w:rFonts w:ascii="Verdana" w:hAnsi="Verdana"/>
          <w:lang w:val="es-MX"/>
        </w:rPr>
        <w:t>MARITIMA DEL WORLD</w:t>
      </w:r>
      <w:r w:rsidRPr="00285433">
        <w:rPr>
          <w:rFonts w:ascii="Verdana" w:hAnsi="Verdana" w:cs="Arial"/>
          <w:iCs/>
          <w:spacing w:val="-2"/>
        </w:rPr>
        <w:t>, podemos advertir que e</w:t>
      </w:r>
      <w:r w:rsidR="00036FAC" w:rsidRPr="00285433">
        <w:rPr>
          <w:rFonts w:ascii="Verdana" w:hAnsi="Verdana" w:cs="Arial"/>
          <w:iCs/>
          <w:spacing w:val="-2"/>
        </w:rPr>
        <w:t xml:space="preserve">l objeto </w:t>
      </w:r>
      <w:proofErr w:type="gramStart"/>
      <w:r w:rsidR="00036FAC" w:rsidRPr="00285433">
        <w:rPr>
          <w:rFonts w:ascii="Verdana" w:hAnsi="Verdana" w:cs="Arial"/>
          <w:iCs/>
          <w:spacing w:val="-2"/>
        </w:rPr>
        <w:t>de</w:t>
      </w:r>
      <w:r w:rsidR="006516BC" w:rsidRPr="00285433">
        <w:rPr>
          <w:rFonts w:ascii="Verdana" w:hAnsi="Verdana" w:cs="Arial"/>
          <w:iCs/>
          <w:spacing w:val="-2"/>
        </w:rPr>
        <w:t>l mismo</w:t>
      </w:r>
      <w:proofErr w:type="gramEnd"/>
      <w:r w:rsidR="006516BC" w:rsidRPr="00285433">
        <w:rPr>
          <w:rFonts w:ascii="Verdana" w:hAnsi="Verdana" w:cs="Arial"/>
          <w:iCs/>
          <w:spacing w:val="-2"/>
        </w:rPr>
        <w:t xml:space="preserve"> se refiere </w:t>
      </w:r>
      <w:r w:rsidR="00285433">
        <w:rPr>
          <w:rFonts w:ascii="Verdana" w:hAnsi="Verdana" w:cs="Arial"/>
          <w:iCs/>
          <w:spacing w:val="-2"/>
        </w:rPr>
        <w:t xml:space="preserve">al cobro del servicio “Por cambio de </w:t>
      </w:r>
      <w:r w:rsidR="00285433">
        <w:rPr>
          <w:rFonts w:ascii="Verdana" w:hAnsi="Verdana" w:cs="Arial"/>
          <w:iCs/>
          <w:spacing w:val="-2"/>
        </w:rPr>
        <w:lastRenderedPageBreak/>
        <w:t xml:space="preserve">status” mediante las boletas </w:t>
      </w:r>
      <w:r w:rsidR="00285433" w:rsidRPr="00996ACA">
        <w:rPr>
          <w:rFonts w:ascii="Verdana" w:hAnsi="Verdana"/>
          <w:lang w:val="es-MX"/>
        </w:rPr>
        <w:t>B002-11919 y B002-11920</w:t>
      </w:r>
      <w:r w:rsidR="0039593A" w:rsidRPr="00363F04">
        <w:rPr>
          <w:rFonts w:ascii="Verdana" w:hAnsi="Verdana" w:cs="Arial"/>
          <w:iCs/>
          <w:spacing w:val="-2"/>
        </w:rPr>
        <w:t>.</w:t>
      </w:r>
    </w:p>
    <w:p w14:paraId="1A8C8FEF" w14:textId="6BFDF780" w:rsidR="00981161" w:rsidRPr="000A5F5E" w:rsidRDefault="00981161" w:rsidP="00661C90">
      <w:pPr>
        <w:pStyle w:val="ListParagraph"/>
        <w:spacing w:line="276" w:lineRule="auto"/>
        <w:ind w:left="0"/>
        <w:jc w:val="both"/>
        <w:rPr>
          <w:rFonts w:ascii="Verdana" w:hAnsi="Verdana" w:cs="Arial"/>
          <w:sz w:val="18"/>
          <w:szCs w:val="18"/>
        </w:rPr>
      </w:pPr>
    </w:p>
    <w:p w14:paraId="05B9B743" w14:textId="77777777" w:rsidR="0039593A" w:rsidRPr="00661C90" w:rsidRDefault="0039593A" w:rsidP="00661C90">
      <w:pPr>
        <w:pStyle w:val="ListParagraph"/>
        <w:spacing w:line="276" w:lineRule="auto"/>
        <w:ind w:left="709"/>
        <w:jc w:val="both"/>
        <w:rPr>
          <w:rFonts w:ascii="Verdana" w:hAnsi="Verdana"/>
          <w:lang w:val="es-PE"/>
        </w:rPr>
      </w:pPr>
      <w:r w:rsidRPr="00661C90">
        <w:rPr>
          <w:rFonts w:ascii="Verdana" w:hAnsi="Verdana"/>
          <w:lang w:val="es-PE"/>
        </w:rPr>
        <w:t>A fin de resolver el referido reclamo resulta necesario:</w:t>
      </w:r>
    </w:p>
    <w:p w14:paraId="40B82DCD" w14:textId="77777777" w:rsidR="0039593A" w:rsidRPr="000A5F5E" w:rsidRDefault="0039593A" w:rsidP="00661C90">
      <w:pPr>
        <w:spacing w:after="0"/>
        <w:ind w:left="709"/>
        <w:jc w:val="both"/>
        <w:rPr>
          <w:rFonts w:ascii="Verdana" w:hAnsi="Verdana"/>
          <w:sz w:val="16"/>
          <w:szCs w:val="16"/>
          <w:lang w:val="es-PE"/>
        </w:rPr>
      </w:pPr>
    </w:p>
    <w:p w14:paraId="74C1EE9B" w14:textId="550C28BB" w:rsidR="0039593A" w:rsidRDefault="00285433" w:rsidP="00661C90">
      <w:pPr>
        <w:pStyle w:val="ListParagraph"/>
        <w:numPr>
          <w:ilvl w:val="0"/>
          <w:numId w:val="30"/>
        </w:numPr>
        <w:spacing w:line="276" w:lineRule="auto"/>
        <w:ind w:left="709" w:hanging="709"/>
        <w:jc w:val="both"/>
        <w:rPr>
          <w:rFonts w:ascii="Verdana" w:hAnsi="Verdana" w:cs="Arial"/>
          <w:iCs/>
          <w:spacing w:val="-2"/>
        </w:rPr>
      </w:pPr>
      <w:r>
        <w:rPr>
          <w:rFonts w:ascii="Verdana" w:hAnsi="Verdana" w:cs="Arial"/>
          <w:iCs/>
          <w:spacing w:val="-2"/>
        </w:rPr>
        <w:t xml:space="preserve">Describir los supuestos de hecho por los cuales se cobra el servicio “Por cambio de </w:t>
      </w:r>
      <w:proofErr w:type="gramStart"/>
      <w:r>
        <w:rPr>
          <w:rFonts w:ascii="Verdana" w:hAnsi="Verdana" w:cs="Arial"/>
          <w:iCs/>
          <w:spacing w:val="-2"/>
        </w:rPr>
        <w:t>status</w:t>
      </w:r>
      <w:proofErr w:type="gramEnd"/>
      <w:r>
        <w:rPr>
          <w:rFonts w:ascii="Verdana" w:hAnsi="Verdana" w:cs="Arial"/>
          <w:iCs/>
          <w:spacing w:val="-2"/>
        </w:rPr>
        <w:t xml:space="preserve"> de carga </w:t>
      </w:r>
      <w:proofErr w:type="spellStart"/>
      <w:r>
        <w:rPr>
          <w:rFonts w:ascii="Verdana" w:hAnsi="Verdana" w:cs="Arial"/>
          <w:iCs/>
          <w:spacing w:val="-2"/>
        </w:rPr>
        <w:t>contenedorizada</w:t>
      </w:r>
      <w:proofErr w:type="spellEnd"/>
      <w:r>
        <w:rPr>
          <w:rFonts w:ascii="Verdana" w:hAnsi="Verdana" w:cs="Arial"/>
          <w:iCs/>
          <w:spacing w:val="-2"/>
        </w:rPr>
        <w:t>”.</w:t>
      </w:r>
    </w:p>
    <w:p w14:paraId="4E836CDE" w14:textId="6667C896" w:rsidR="00285433" w:rsidRPr="00661C90" w:rsidRDefault="00285433" w:rsidP="00661C90">
      <w:pPr>
        <w:pStyle w:val="ListParagraph"/>
        <w:numPr>
          <w:ilvl w:val="0"/>
          <w:numId w:val="30"/>
        </w:numPr>
        <w:spacing w:line="276" w:lineRule="auto"/>
        <w:ind w:left="709" w:hanging="709"/>
        <w:jc w:val="both"/>
        <w:rPr>
          <w:rFonts w:ascii="Verdana" w:hAnsi="Verdana" w:cs="Arial"/>
          <w:iCs/>
          <w:spacing w:val="-2"/>
        </w:rPr>
      </w:pPr>
      <w:r>
        <w:rPr>
          <w:rFonts w:ascii="Verdana" w:hAnsi="Verdana" w:cs="Arial"/>
          <w:iCs/>
          <w:spacing w:val="-2"/>
        </w:rPr>
        <w:t>Verificar que los servicios han sido debidamente cobrados</w:t>
      </w:r>
    </w:p>
    <w:p w14:paraId="04700744" w14:textId="0977464A" w:rsidR="001D1049" w:rsidRPr="001420A1" w:rsidRDefault="0039593A" w:rsidP="001420A1">
      <w:pPr>
        <w:pStyle w:val="ListParagraph"/>
        <w:numPr>
          <w:ilvl w:val="0"/>
          <w:numId w:val="30"/>
        </w:numPr>
        <w:spacing w:line="276" w:lineRule="auto"/>
        <w:ind w:left="709" w:hanging="709"/>
        <w:jc w:val="both"/>
        <w:rPr>
          <w:rFonts w:ascii="Verdana" w:hAnsi="Verdana" w:cs="Arial"/>
          <w:iCs/>
          <w:spacing w:val="-2"/>
        </w:rPr>
      </w:pPr>
      <w:r w:rsidRPr="00661C90">
        <w:rPr>
          <w:rFonts w:ascii="Verdana" w:hAnsi="Verdana"/>
          <w:lang w:val="es-PE"/>
        </w:rPr>
        <w:t xml:space="preserve">Analizar los </w:t>
      </w:r>
      <w:r w:rsidR="00285433">
        <w:rPr>
          <w:rFonts w:ascii="Verdana" w:hAnsi="Verdana"/>
          <w:lang w:val="es-PE"/>
        </w:rPr>
        <w:t>argumentos y medios probatorios remitidos por la Reclamante.</w:t>
      </w:r>
    </w:p>
    <w:p w14:paraId="01D04CE3" w14:textId="77777777" w:rsidR="001420A1" w:rsidRPr="001420A1" w:rsidRDefault="001420A1" w:rsidP="001420A1">
      <w:pPr>
        <w:pStyle w:val="ListParagraph"/>
        <w:spacing w:line="276" w:lineRule="auto"/>
        <w:ind w:left="709"/>
        <w:jc w:val="both"/>
        <w:rPr>
          <w:rFonts w:ascii="Verdana" w:hAnsi="Verdana" w:cs="Arial"/>
          <w:iCs/>
          <w:spacing w:val="-2"/>
        </w:rPr>
      </w:pPr>
    </w:p>
    <w:p w14:paraId="3FD03F67" w14:textId="77777777" w:rsidR="00285433" w:rsidRPr="00285433" w:rsidRDefault="00285433" w:rsidP="00285433">
      <w:pPr>
        <w:widowControl w:val="0"/>
        <w:numPr>
          <w:ilvl w:val="1"/>
          <w:numId w:val="8"/>
        </w:numPr>
        <w:spacing w:after="0"/>
        <w:ind w:left="567" w:right="-1" w:hanging="567"/>
        <w:contextualSpacing/>
        <w:jc w:val="both"/>
        <w:rPr>
          <w:rFonts w:ascii="Verdana" w:hAnsi="Verdana"/>
          <w:sz w:val="20"/>
          <w:szCs w:val="20"/>
          <w:lang w:val="es-PE"/>
        </w:rPr>
      </w:pPr>
      <w:r w:rsidRPr="00285433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 xml:space="preserve">Supuesto de hecho por el cual se </w:t>
      </w:r>
      <w:r w:rsidRPr="006D23D4">
        <w:rPr>
          <w:rFonts w:ascii="Verdana" w:hAnsi="Verdana" w:cs="Calibri"/>
          <w:b/>
          <w:sz w:val="20"/>
          <w:szCs w:val="20"/>
          <w:lang w:val="es-MX"/>
        </w:rPr>
        <w:t xml:space="preserve">aplica el cobro por el servicio </w:t>
      </w:r>
      <w:r>
        <w:rPr>
          <w:rFonts w:ascii="Verdana" w:hAnsi="Verdana" w:cs="Calibri"/>
          <w:b/>
          <w:sz w:val="20"/>
          <w:szCs w:val="20"/>
          <w:lang w:val="es-MX"/>
        </w:rPr>
        <w:t xml:space="preserve">“Por cambio de </w:t>
      </w:r>
      <w:proofErr w:type="gramStart"/>
      <w:r>
        <w:rPr>
          <w:rFonts w:ascii="Verdana" w:hAnsi="Verdana" w:cs="Calibri"/>
          <w:b/>
          <w:sz w:val="20"/>
          <w:szCs w:val="20"/>
          <w:lang w:val="es-MX"/>
        </w:rPr>
        <w:t>status</w:t>
      </w:r>
      <w:proofErr w:type="gramEnd"/>
      <w:r>
        <w:rPr>
          <w:rFonts w:ascii="Verdana" w:hAnsi="Verdana" w:cs="Calibri"/>
          <w:b/>
          <w:sz w:val="20"/>
          <w:szCs w:val="20"/>
          <w:lang w:val="es-MX"/>
        </w:rPr>
        <w:t xml:space="preserve"> de carga no </w:t>
      </w:r>
      <w:proofErr w:type="spellStart"/>
      <w:r>
        <w:rPr>
          <w:rFonts w:ascii="Verdana" w:hAnsi="Verdana" w:cs="Calibri"/>
          <w:b/>
          <w:sz w:val="20"/>
          <w:szCs w:val="20"/>
          <w:lang w:val="es-MX"/>
        </w:rPr>
        <w:t>contenedorizada</w:t>
      </w:r>
      <w:proofErr w:type="spellEnd"/>
      <w:r>
        <w:rPr>
          <w:rFonts w:ascii="Verdana" w:hAnsi="Verdana" w:cs="Calibri"/>
          <w:b/>
          <w:sz w:val="20"/>
          <w:szCs w:val="20"/>
          <w:lang w:val="es-MX"/>
        </w:rPr>
        <w:t>”</w:t>
      </w:r>
    </w:p>
    <w:p w14:paraId="331D26F0" w14:textId="77777777" w:rsidR="00285433" w:rsidRPr="00285433" w:rsidRDefault="00285433" w:rsidP="00285433">
      <w:pPr>
        <w:spacing w:after="0"/>
        <w:ind w:left="567" w:right="-1"/>
        <w:contextualSpacing/>
        <w:jc w:val="both"/>
        <w:rPr>
          <w:rFonts w:ascii="Verdana" w:hAnsi="Verdana" w:cs="Arial"/>
          <w:b/>
          <w:iCs/>
          <w:spacing w:val="-2"/>
          <w:sz w:val="20"/>
          <w:szCs w:val="20"/>
          <w:lang w:val="es-PE"/>
        </w:rPr>
      </w:pPr>
    </w:p>
    <w:p w14:paraId="006B9AD6" w14:textId="77777777" w:rsidR="00285433" w:rsidRPr="00285433" w:rsidRDefault="00285433" w:rsidP="00285433">
      <w:pPr>
        <w:spacing w:after="0"/>
        <w:ind w:left="567" w:right="-1"/>
        <w:contextualSpacing/>
        <w:jc w:val="both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 w:rsidRPr="00285433">
        <w:rPr>
          <w:rFonts w:ascii="Verdana" w:hAnsi="Verdana" w:cs="Arial"/>
          <w:iCs/>
          <w:spacing w:val="-2"/>
          <w:sz w:val="20"/>
          <w:szCs w:val="20"/>
          <w:lang w:val="es-PE"/>
        </w:rPr>
        <w:t>Respecto al presente reclamo, es preciso definir los conceptos relacionados al servicio facturado. Al respecto, el artículo 5.6 del Reglamento de Tarifas y Política Comercial de APMTC, en su sección 5.6.3.1, señala textualmente lo siguiente:</w:t>
      </w:r>
    </w:p>
    <w:p w14:paraId="3B1FA875" w14:textId="77777777" w:rsidR="00285433" w:rsidRPr="00285433" w:rsidRDefault="00285433" w:rsidP="00285433">
      <w:pPr>
        <w:spacing w:after="0"/>
        <w:ind w:right="-1"/>
        <w:contextualSpacing/>
        <w:jc w:val="both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 w:rsidRPr="00285433">
        <w:rPr>
          <w:rFonts w:ascii="Verdana" w:hAnsi="Verdana" w:cs="Arial"/>
          <w:iCs/>
          <w:spacing w:val="-2"/>
          <w:sz w:val="20"/>
          <w:szCs w:val="20"/>
          <w:lang w:val="es-PE"/>
        </w:rPr>
        <w:tab/>
      </w:r>
    </w:p>
    <w:p w14:paraId="488E6A7E" w14:textId="77777777" w:rsidR="00285433" w:rsidRPr="00285433" w:rsidRDefault="00285433" w:rsidP="00285433">
      <w:pPr>
        <w:spacing w:after="0"/>
        <w:ind w:left="1843" w:right="-1" w:hanging="850"/>
        <w:contextualSpacing/>
        <w:jc w:val="both"/>
        <w:rPr>
          <w:rFonts w:ascii="Verdana" w:hAnsi="Verdana" w:cs="Arial"/>
          <w:i/>
          <w:iCs/>
          <w:spacing w:val="-2"/>
          <w:sz w:val="20"/>
          <w:szCs w:val="20"/>
          <w:lang w:val="es-PE"/>
        </w:rPr>
      </w:pPr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“5.6.     Recargos</w:t>
      </w:r>
    </w:p>
    <w:p w14:paraId="1A984ED9" w14:textId="77777777" w:rsidR="00285433" w:rsidRPr="00285433" w:rsidRDefault="00285433" w:rsidP="00285433">
      <w:pPr>
        <w:spacing w:after="0"/>
        <w:ind w:left="1843" w:right="-1" w:hanging="850"/>
        <w:contextualSpacing/>
        <w:jc w:val="both"/>
        <w:rPr>
          <w:rFonts w:ascii="Verdana" w:hAnsi="Verdana" w:cs="Arial"/>
          <w:i/>
          <w:iCs/>
          <w:spacing w:val="-2"/>
          <w:sz w:val="20"/>
          <w:szCs w:val="20"/>
          <w:lang w:val="es-PE"/>
        </w:rPr>
      </w:pPr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 xml:space="preserve"> 5.6.3.  Recargos a los servicios prestados a la carga (Sección 9.2 del Tarifario)</w:t>
      </w:r>
    </w:p>
    <w:p w14:paraId="6015A3F6" w14:textId="77777777" w:rsidR="00285433" w:rsidRPr="00285433" w:rsidRDefault="00285433" w:rsidP="00285433">
      <w:pPr>
        <w:spacing w:after="0"/>
        <w:ind w:left="1843" w:right="-1" w:hanging="850"/>
        <w:contextualSpacing/>
        <w:jc w:val="both"/>
        <w:rPr>
          <w:rFonts w:ascii="Verdana" w:hAnsi="Verdana" w:cs="Arial"/>
          <w:i/>
          <w:iCs/>
          <w:spacing w:val="-2"/>
          <w:sz w:val="20"/>
          <w:szCs w:val="20"/>
          <w:lang w:val="es-PE"/>
        </w:rPr>
      </w:pPr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 xml:space="preserve"> 5.6.3.1. Por cambio de estatus (Numeral 9.3.1 del Tarifario)</w:t>
      </w:r>
    </w:p>
    <w:p w14:paraId="393FF8FF" w14:textId="77777777" w:rsidR="00285433" w:rsidRPr="00285433" w:rsidRDefault="00285433" w:rsidP="00285433">
      <w:pPr>
        <w:spacing w:after="0"/>
        <w:ind w:left="1843" w:right="-1"/>
        <w:contextualSpacing/>
        <w:jc w:val="both"/>
        <w:rPr>
          <w:rFonts w:ascii="Verdana" w:hAnsi="Verdana" w:cs="Arial"/>
          <w:i/>
          <w:iCs/>
          <w:spacing w:val="-2"/>
          <w:sz w:val="20"/>
          <w:szCs w:val="20"/>
          <w:lang w:val="es-PE"/>
        </w:rPr>
      </w:pPr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 xml:space="preserve">(…) </w:t>
      </w:r>
      <w:r w:rsidRPr="00285433">
        <w:rPr>
          <w:rFonts w:ascii="Verdana" w:hAnsi="Verdana" w:cs="Arial"/>
          <w:i/>
          <w:iCs/>
          <w:spacing w:val="-2"/>
          <w:sz w:val="20"/>
          <w:szCs w:val="20"/>
          <w:u w:val="single"/>
          <w:lang w:val="es-PE"/>
        </w:rPr>
        <w:t>El recargo de cambio de estatus aplica ante cualquier modificación de la información remitida en el</w:t>
      </w:r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 xml:space="preserve"> CDL (Archivo Electrónico de Lista de Contenedores a Descargar) y/</w:t>
      </w:r>
      <w:r w:rsidRPr="00285433">
        <w:rPr>
          <w:rFonts w:ascii="Verdana" w:hAnsi="Verdana" w:cs="Arial"/>
          <w:i/>
          <w:iCs/>
          <w:spacing w:val="-2"/>
          <w:sz w:val="20"/>
          <w:szCs w:val="20"/>
          <w:u w:val="single"/>
          <w:lang w:val="es-PE"/>
        </w:rPr>
        <w:t>o CAL (Archivo Electrónico de la Lista de Contenedores a Embarcar).</w:t>
      </w:r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 xml:space="preserve"> Para efectos de la aplicación de este recargo, las modificaciones del CDL o CAL previamente enviado serán contabilizadas desde que el contenedor haya ingresado al patio de contenedores (o zona de almacenamiento); las modificaciones al CDL o CAL que se realicen antes del ingreso al patio de contenedores no estarán sujetos a este recargo. El último CDL y CAL pueden ser remitidos como máximo hasta 24 horas antes de la fecha y hora estimada de arribo de la nave. Será facultad de APMTC aceptar modificaciones con posterioridad a dicho plazo, lo cual se encontrará sujeto a este recargo. </w:t>
      </w:r>
      <w:r w:rsidRPr="00285433">
        <w:rPr>
          <w:rFonts w:ascii="Verdana" w:hAnsi="Verdana" w:cs="Arial"/>
          <w:i/>
          <w:iCs/>
          <w:spacing w:val="-2"/>
          <w:sz w:val="20"/>
          <w:szCs w:val="20"/>
          <w:u w:val="single"/>
          <w:lang w:val="es-PE"/>
        </w:rPr>
        <w:t>El recargo aplica por contenedor ante cualquier modificación de los CDL y CAL enviados. Sin ser una lista limitativa, los siguientes supuestos se consideran modificaciones: (i) modificación de puerto de descarga o embarque; (</w:t>
      </w:r>
      <w:proofErr w:type="spellStart"/>
      <w:r w:rsidRPr="00285433">
        <w:rPr>
          <w:rFonts w:ascii="Verdana" w:hAnsi="Verdana" w:cs="Arial"/>
          <w:i/>
          <w:iCs/>
          <w:spacing w:val="-2"/>
          <w:sz w:val="20"/>
          <w:szCs w:val="20"/>
          <w:u w:val="single"/>
          <w:lang w:val="es-PE"/>
        </w:rPr>
        <w:t>ii</w:t>
      </w:r>
      <w:proofErr w:type="spellEnd"/>
      <w:r w:rsidRPr="00285433">
        <w:rPr>
          <w:rFonts w:ascii="Verdana" w:hAnsi="Verdana" w:cs="Arial"/>
          <w:i/>
          <w:iCs/>
          <w:spacing w:val="-2"/>
          <w:sz w:val="20"/>
          <w:szCs w:val="20"/>
          <w:u w:val="single"/>
          <w:lang w:val="es-PE"/>
        </w:rPr>
        <w:t>) modificación de la nave designada;</w:t>
      </w:r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 xml:space="preserve"> (</w:t>
      </w:r>
      <w:proofErr w:type="spellStart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iii</w:t>
      </w:r>
      <w:proofErr w:type="spellEnd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) modificación o cambio de línea naviera; (</w:t>
      </w:r>
      <w:proofErr w:type="spellStart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iv</w:t>
      </w:r>
      <w:proofErr w:type="spellEnd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) modificación de categoría del contenedor o carga (Importación, Exportación, Transbordo u otro); (v) modificación de estatus del contenedor (lleno o vacío); (vi) modificación de tamaño de contenedor; (</w:t>
      </w:r>
      <w:proofErr w:type="spellStart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vii</w:t>
      </w:r>
      <w:proofErr w:type="spellEnd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) modificación de condición del contenedor o carga (cuando se cambia a IMO y/o OOG y no ha sido manifestado como tal; o viceversa); (</w:t>
      </w:r>
      <w:proofErr w:type="spellStart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viii</w:t>
      </w:r>
      <w:proofErr w:type="spellEnd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) modificación de número del contenedor; (</w:t>
      </w:r>
      <w:proofErr w:type="spellStart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ix</w:t>
      </w:r>
      <w:proofErr w:type="spellEnd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 xml:space="preserve">) modificación de B/L o </w:t>
      </w:r>
      <w:proofErr w:type="spellStart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Booking</w:t>
      </w:r>
      <w:proofErr w:type="spellEnd"/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; (x) modificación en el direccionamiento de depósito temporal (por cancelación, obtención del SADA u otro motivo de responsabilidad del usuario); xi) otras modificaciones.”</w:t>
      </w:r>
    </w:p>
    <w:p w14:paraId="6640264D" w14:textId="77777777" w:rsidR="00285433" w:rsidRPr="00285433" w:rsidRDefault="00285433" w:rsidP="00285433">
      <w:pPr>
        <w:spacing w:after="0"/>
        <w:ind w:left="1843" w:right="-1"/>
        <w:contextualSpacing/>
        <w:jc w:val="both"/>
        <w:rPr>
          <w:rFonts w:ascii="Verdana" w:hAnsi="Verdana" w:cs="Arial"/>
          <w:i/>
          <w:iCs/>
          <w:spacing w:val="-2"/>
          <w:sz w:val="20"/>
          <w:szCs w:val="20"/>
          <w:lang w:val="es-PE"/>
        </w:rPr>
      </w:pPr>
      <w:r w:rsidRPr="00285433">
        <w:rPr>
          <w:rFonts w:ascii="Verdana" w:hAnsi="Verdana" w:cs="Arial"/>
          <w:i/>
          <w:iCs/>
          <w:spacing w:val="-2"/>
          <w:sz w:val="20"/>
          <w:szCs w:val="20"/>
          <w:lang w:val="es-PE"/>
        </w:rPr>
        <w:t>-El subrayado es nuestro-</w:t>
      </w:r>
    </w:p>
    <w:p w14:paraId="460A45BE" w14:textId="77777777" w:rsidR="00285433" w:rsidRPr="00285433" w:rsidRDefault="00285433" w:rsidP="00285433">
      <w:pPr>
        <w:spacing w:after="0"/>
        <w:ind w:left="1134" w:right="-1"/>
        <w:contextualSpacing/>
        <w:jc w:val="both"/>
        <w:rPr>
          <w:rFonts w:ascii="Verdana" w:hAnsi="Verdana" w:cs="Arial"/>
          <w:iCs/>
          <w:spacing w:val="-2"/>
          <w:sz w:val="20"/>
          <w:szCs w:val="20"/>
          <w:lang w:val="es-PE"/>
        </w:rPr>
      </w:pPr>
    </w:p>
    <w:p w14:paraId="29F6401B" w14:textId="1E324D5C" w:rsidR="00285433" w:rsidRDefault="00285433" w:rsidP="00285433">
      <w:pPr>
        <w:spacing w:after="0"/>
        <w:ind w:left="567" w:right="-1"/>
        <w:contextualSpacing/>
        <w:jc w:val="both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 w:rsidRPr="00285433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Con lo antes expuesto, queda demostrado que la forma de calcular el recargo por el servicio </w:t>
      </w:r>
      <w:r w:rsidRPr="00285433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 xml:space="preserve">Por cambio de estatus de carga </w:t>
      </w:r>
      <w:proofErr w:type="spellStart"/>
      <w:r w:rsidRPr="00285433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>contenedorizada</w:t>
      </w:r>
      <w:proofErr w:type="spellEnd"/>
      <w:r w:rsidRPr="00285433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t xml:space="preserve"> se genera como </w:t>
      </w:r>
      <w:r w:rsidRPr="00285433">
        <w:rPr>
          <w:rFonts w:ascii="Verdana" w:hAnsi="Verdana" w:cs="Arial"/>
          <w:iCs/>
          <w:spacing w:val="-2"/>
          <w:sz w:val="20"/>
          <w:szCs w:val="20"/>
          <w:u w:val="single"/>
          <w:lang w:val="es-PE"/>
        </w:rPr>
        <w:lastRenderedPageBreak/>
        <w:t>consecuencia de las modificaciones que se genera del último CAL, CDL u otras posibles modificaciones</w:t>
      </w:r>
      <w:r w:rsidRPr="00285433">
        <w:rPr>
          <w:rFonts w:ascii="Verdana" w:hAnsi="Verdana" w:cs="Arial"/>
          <w:iCs/>
          <w:spacing w:val="-2"/>
          <w:sz w:val="20"/>
          <w:szCs w:val="20"/>
          <w:lang w:val="es-PE"/>
        </w:rPr>
        <w:t>, sin ser una lista limitativa.</w:t>
      </w:r>
      <w:r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 </w:t>
      </w:r>
    </w:p>
    <w:p w14:paraId="0ACE8869" w14:textId="3053CA49" w:rsidR="00285433" w:rsidRDefault="00285433" w:rsidP="00285433">
      <w:pPr>
        <w:spacing w:after="0"/>
        <w:ind w:left="567" w:right="-1"/>
        <w:contextualSpacing/>
        <w:jc w:val="both"/>
        <w:rPr>
          <w:rFonts w:ascii="Verdana" w:hAnsi="Verdana" w:cs="Arial"/>
          <w:iCs/>
          <w:spacing w:val="-2"/>
          <w:sz w:val="20"/>
          <w:szCs w:val="20"/>
          <w:lang w:val="es-PE"/>
        </w:rPr>
      </w:pPr>
    </w:p>
    <w:p w14:paraId="23E6ECBC" w14:textId="77777777" w:rsidR="00201D1D" w:rsidRDefault="00285433" w:rsidP="00285433">
      <w:pPr>
        <w:spacing w:after="0"/>
        <w:ind w:left="567" w:right="-1"/>
        <w:contextualSpacing/>
        <w:jc w:val="both"/>
        <w:rPr>
          <w:rFonts w:ascii="Verdana" w:hAnsi="Verdana" w:cs="Arial"/>
          <w:iCs/>
          <w:spacing w:val="-2"/>
          <w:sz w:val="20"/>
          <w:szCs w:val="20"/>
          <w:lang w:val="es-MX"/>
        </w:rPr>
      </w:pPr>
      <w:r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En ese sentido, </w:t>
      </w:r>
      <w:r w:rsidR="00201D1D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de la revisión del caso en </w:t>
      </w:r>
      <w:proofErr w:type="spellStart"/>
      <w:r w:rsidR="00201D1D">
        <w:rPr>
          <w:rFonts w:ascii="Verdana" w:hAnsi="Verdana" w:cs="Arial"/>
          <w:iCs/>
          <w:spacing w:val="-2"/>
          <w:sz w:val="20"/>
          <w:szCs w:val="20"/>
          <w:lang w:val="es-PE"/>
        </w:rPr>
        <w:t>particula</w:t>
      </w:r>
      <w:proofErr w:type="spellEnd"/>
      <w:r w:rsidR="00201D1D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 por parte del Área de Operaciones de APMTC, </w:t>
      </w:r>
      <w:proofErr w:type="spellStart"/>
      <w:r w:rsidR="00201D1D">
        <w:rPr>
          <w:rFonts w:ascii="Verdana" w:hAnsi="Verdana" w:cs="Arial"/>
          <w:iCs/>
          <w:spacing w:val="-2"/>
          <w:sz w:val="20"/>
          <w:szCs w:val="20"/>
          <w:lang w:val="es-PE"/>
        </w:rPr>
        <w:t>se</w:t>
      </w:r>
      <w:proofErr w:type="spellEnd"/>
      <w:r w:rsidR="00201D1D"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 verifica</w:t>
      </w:r>
      <w:r>
        <w:rPr>
          <w:rFonts w:ascii="Verdana" w:hAnsi="Verdana" w:cs="Arial"/>
          <w:iCs/>
          <w:spacing w:val="-2"/>
          <w:sz w:val="20"/>
          <w:szCs w:val="20"/>
          <w:lang w:val="es-PE"/>
        </w:rPr>
        <w:t xml:space="preserve"> que los contenedores </w:t>
      </w:r>
      <w:r w:rsidRPr="00285433">
        <w:rPr>
          <w:rFonts w:ascii="Verdana" w:hAnsi="Verdana" w:cs="Arial"/>
          <w:iCs/>
          <w:spacing w:val="-2"/>
          <w:sz w:val="20"/>
          <w:szCs w:val="20"/>
          <w:lang w:val="es-MX"/>
        </w:rPr>
        <w:t>CNIU2234840, SUDU6011995, SUDU6030059, SUDU5235286, SUDU8072813, SUDU8075535, SUDU8087388, SUDU8173172, SUDU8180314 y SUDU8184794</w:t>
      </w:r>
      <w:r w:rsidR="00201D1D">
        <w:rPr>
          <w:rFonts w:ascii="Verdana" w:hAnsi="Verdana" w:cs="Arial"/>
          <w:iCs/>
          <w:spacing w:val="-2"/>
          <w:sz w:val="20"/>
          <w:szCs w:val="20"/>
          <w:lang w:val="es-MX"/>
        </w:rPr>
        <w:t xml:space="preserve"> no generaron cambio de estatus dentro del TNM.</w:t>
      </w:r>
    </w:p>
    <w:p w14:paraId="4D241005" w14:textId="77777777" w:rsidR="00201D1D" w:rsidRDefault="00201D1D" w:rsidP="00285433">
      <w:pPr>
        <w:spacing w:after="0"/>
        <w:ind w:left="567" w:right="-1"/>
        <w:contextualSpacing/>
        <w:jc w:val="both"/>
        <w:rPr>
          <w:rFonts w:ascii="Verdana" w:hAnsi="Verdana" w:cs="Arial"/>
          <w:iCs/>
          <w:spacing w:val="-2"/>
          <w:sz w:val="20"/>
          <w:szCs w:val="20"/>
          <w:lang w:val="es-MX"/>
        </w:rPr>
      </w:pPr>
    </w:p>
    <w:p w14:paraId="67060A99" w14:textId="485ABB82" w:rsidR="00285433" w:rsidRDefault="00201D1D" w:rsidP="00285433">
      <w:pPr>
        <w:spacing w:after="0"/>
        <w:ind w:left="567" w:right="-1"/>
        <w:contextualSpacing/>
        <w:jc w:val="both"/>
        <w:rPr>
          <w:rFonts w:ascii="Verdana" w:hAnsi="Verdana" w:cs="Arial"/>
          <w:iCs/>
          <w:spacing w:val="-2"/>
          <w:sz w:val="20"/>
          <w:szCs w:val="20"/>
          <w:lang w:val="es-MX"/>
        </w:rPr>
      </w:pPr>
      <w:r>
        <w:rPr>
          <w:rFonts w:ascii="Verdana" w:hAnsi="Verdana" w:cs="Arial"/>
          <w:iCs/>
          <w:spacing w:val="-2"/>
          <w:sz w:val="20"/>
          <w:szCs w:val="20"/>
          <w:lang w:val="es-MX"/>
        </w:rPr>
        <w:t>Por lo tanto, al evidenciarse que los citados contenedores no hicieron uso del servicio “Por cambio de estatus”, no correspondería el cobro por tal servicio.</w:t>
      </w:r>
    </w:p>
    <w:p w14:paraId="5BD838E6" w14:textId="110BC51F" w:rsidR="00201D1D" w:rsidRDefault="00201D1D" w:rsidP="00285433">
      <w:pPr>
        <w:spacing w:after="0"/>
        <w:ind w:left="567" w:right="-1"/>
        <w:contextualSpacing/>
        <w:jc w:val="both"/>
        <w:rPr>
          <w:rFonts w:ascii="Verdana" w:hAnsi="Verdana" w:cs="Arial"/>
          <w:iCs/>
          <w:spacing w:val="-2"/>
          <w:sz w:val="20"/>
          <w:szCs w:val="20"/>
          <w:lang w:val="es-MX"/>
        </w:rPr>
      </w:pPr>
    </w:p>
    <w:p w14:paraId="0B95E984" w14:textId="01AA103F" w:rsidR="00201D1D" w:rsidRPr="00285433" w:rsidRDefault="00201D1D" w:rsidP="00285433">
      <w:pPr>
        <w:spacing w:after="0"/>
        <w:ind w:left="567" w:right="-1"/>
        <w:contextualSpacing/>
        <w:jc w:val="both"/>
        <w:rPr>
          <w:rFonts w:ascii="Verdana" w:hAnsi="Verdana" w:cs="Arial"/>
          <w:iCs/>
          <w:spacing w:val="-2"/>
          <w:sz w:val="20"/>
          <w:szCs w:val="20"/>
          <w:lang w:val="es-PE"/>
        </w:rPr>
      </w:pPr>
      <w:r>
        <w:rPr>
          <w:rFonts w:ascii="Verdana" w:hAnsi="Verdana" w:cs="Arial"/>
          <w:iCs/>
          <w:spacing w:val="-2"/>
          <w:sz w:val="20"/>
          <w:szCs w:val="20"/>
          <w:lang w:val="es-MX"/>
        </w:rPr>
        <w:t xml:space="preserve">En ese sentido, corresponde amparar el reclamo presentado por MARÍTIMA DEL WORD, procediendo a anular las boletas electrónicas No. </w:t>
      </w:r>
      <w:r w:rsidRPr="00201D1D">
        <w:rPr>
          <w:rFonts w:ascii="Verdana" w:hAnsi="Verdana" w:cs="Arial"/>
          <w:iCs/>
          <w:spacing w:val="-2"/>
          <w:sz w:val="20"/>
          <w:szCs w:val="20"/>
          <w:lang w:val="es-MX"/>
        </w:rPr>
        <w:t>B002-11919 y B002-11920</w:t>
      </w:r>
      <w:r>
        <w:rPr>
          <w:rFonts w:ascii="Verdana" w:hAnsi="Verdana" w:cs="Arial"/>
          <w:iCs/>
          <w:spacing w:val="-2"/>
          <w:sz w:val="20"/>
          <w:szCs w:val="20"/>
          <w:lang w:val="es-MX"/>
        </w:rPr>
        <w:t>.</w:t>
      </w:r>
    </w:p>
    <w:p w14:paraId="787726A0" w14:textId="77777777" w:rsidR="009B45C8" w:rsidRPr="00661C90" w:rsidRDefault="009B45C8" w:rsidP="00661C90">
      <w:pPr>
        <w:tabs>
          <w:tab w:val="left" w:pos="1276"/>
          <w:tab w:val="left" w:pos="3626"/>
          <w:tab w:val="left" w:pos="5529"/>
        </w:tabs>
        <w:suppressAutoHyphens/>
        <w:spacing w:after="0"/>
        <w:ind w:left="567"/>
        <w:jc w:val="both"/>
        <w:rPr>
          <w:rFonts w:ascii="Verdana" w:hAnsi="Verdana" w:cs="Arial"/>
          <w:iCs/>
          <w:spacing w:val="-2"/>
          <w:sz w:val="20"/>
          <w:szCs w:val="20"/>
          <w:lang w:val="es-PE"/>
        </w:rPr>
      </w:pPr>
    </w:p>
    <w:p w14:paraId="432E265E" w14:textId="700E1053" w:rsidR="00D24713" w:rsidRPr="00661C90" w:rsidRDefault="00A105C7" w:rsidP="00661C90">
      <w:pPr>
        <w:pStyle w:val="ListParagraph"/>
        <w:numPr>
          <w:ilvl w:val="1"/>
          <w:numId w:val="8"/>
        </w:numPr>
        <w:spacing w:line="276" w:lineRule="auto"/>
        <w:ind w:left="567" w:hanging="567"/>
        <w:jc w:val="both"/>
        <w:rPr>
          <w:rFonts w:ascii="Verdana" w:hAnsi="Verdana" w:cs="Arial"/>
          <w:b/>
          <w:iCs/>
          <w:spacing w:val="-2"/>
        </w:rPr>
      </w:pPr>
      <w:r w:rsidRPr="00661C90">
        <w:rPr>
          <w:rFonts w:ascii="Verdana" w:hAnsi="Verdana" w:cs="Arial"/>
          <w:b/>
          <w:iCs/>
          <w:spacing w:val="-2"/>
        </w:rPr>
        <w:t xml:space="preserve">Análisis de los argumentos </w:t>
      </w:r>
      <w:r w:rsidR="001D1049" w:rsidRPr="00661C90">
        <w:rPr>
          <w:rFonts w:ascii="Verdana" w:hAnsi="Verdana" w:cs="Arial"/>
          <w:b/>
          <w:iCs/>
          <w:spacing w:val="-2"/>
        </w:rPr>
        <w:t>de la</w:t>
      </w:r>
      <w:r w:rsidRPr="00661C90">
        <w:rPr>
          <w:rFonts w:ascii="Verdana" w:hAnsi="Verdana" w:cs="Arial"/>
          <w:b/>
          <w:iCs/>
          <w:spacing w:val="-2"/>
        </w:rPr>
        <w:t xml:space="preserve"> Reclamante.</w:t>
      </w:r>
    </w:p>
    <w:p w14:paraId="375FEE6D" w14:textId="77777777" w:rsidR="00B70FE8" w:rsidRPr="006A5082" w:rsidRDefault="00B70FE8" w:rsidP="00201D1D">
      <w:pPr>
        <w:tabs>
          <w:tab w:val="left" w:pos="900"/>
        </w:tabs>
        <w:spacing w:after="0"/>
        <w:jc w:val="both"/>
        <w:rPr>
          <w:rFonts w:ascii="Verdana" w:hAnsi="Verdana"/>
          <w:sz w:val="20"/>
          <w:szCs w:val="20"/>
          <w:highlight w:val="yellow"/>
          <w:lang w:val="es-PE" w:eastAsia="es-ES"/>
        </w:rPr>
      </w:pPr>
    </w:p>
    <w:p w14:paraId="1C7AFF2F" w14:textId="6DAFA95A" w:rsidR="00B70FE8" w:rsidRDefault="00B70FE8" w:rsidP="00B70FE8">
      <w:pPr>
        <w:tabs>
          <w:tab w:val="left" w:pos="900"/>
        </w:tabs>
        <w:spacing w:after="0"/>
        <w:ind w:left="567"/>
        <w:jc w:val="both"/>
        <w:rPr>
          <w:rFonts w:ascii="Verdana" w:hAnsi="Verdana"/>
          <w:sz w:val="20"/>
          <w:szCs w:val="20"/>
          <w:lang w:val="es-PE" w:eastAsia="es-ES"/>
        </w:rPr>
      </w:pPr>
      <w:r w:rsidRPr="00201D1D">
        <w:rPr>
          <w:rFonts w:ascii="Verdana" w:hAnsi="Verdana"/>
          <w:sz w:val="20"/>
          <w:szCs w:val="20"/>
          <w:lang w:val="es-PE" w:eastAsia="es-ES"/>
        </w:rPr>
        <w:t>Teniendo en cuenta que, en el desarrollo del numeral 2.2 de la presente resolución se concluyó amparar la solicitud de</w:t>
      </w:r>
      <w:r w:rsidR="006A5082" w:rsidRPr="00201D1D">
        <w:rPr>
          <w:rFonts w:ascii="Verdana" w:eastAsia="Times New Roman" w:hAnsi="Verdana" w:cs="Arial"/>
          <w:iCs/>
          <w:spacing w:val="-2"/>
          <w:sz w:val="20"/>
          <w:szCs w:val="20"/>
          <w:lang w:val="es-PE" w:eastAsia="es-ES"/>
        </w:rPr>
        <w:t xml:space="preserve"> MARITIMA DEL WORLD</w:t>
      </w:r>
      <w:r w:rsidRPr="00201D1D">
        <w:rPr>
          <w:rFonts w:ascii="Verdana" w:hAnsi="Verdana"/>
          <w:sz w:val="20"/>
          <w:szCs w:val="20"/>
          <w:lang w:val="es-PE" w:eastAsia="es-ES"/>
        </w:rPr>
        <w:t xml:space="preserve">, estimamos innecesario pronunciarnos sobre los argumentos y medios probatorios, sin embargo, ello no deberá entenderse por ningún motivo como la aceptación de </w:t>
      </w:r>
      <w:proofErr w:type="gramStart"/>
      <w:r w:rsidRPr="00201D1D">
        <w:rPr>
          <w:rFonts w:ascii="Verdana" w:hAnsi="Verdana"/>
          <w:sz w:val="20"/>
          <w:szCs w:val="20"/>
          <w:lang w:val="es-PE" w:eastAsia="es-ES"/>
        </w:rPr>
        <w:t>los mismos</w:t>
      </w:r>
      <w:proofErr w:type="gramEnd"/>
      <w:r w:rsidRPr="00201D1D">
        <w:rPr>
          <w:rFonts w:ascii="Verdana" w:hAnsi="Verdana"/>
          <w:sz w:val="20"/>
          <w:szCs w:val="20"/>
          <w:lang w:val="es-PE" w:eastAsia="es-ES"/>
        </w:rPr>
        <w:t xml:space="preserve"> por parte de APMTC.</w:t>
      </w:r>
    </w:p>
    <w:p w14:paraId="0F353EE2" w14:textId="139AF9E5" w:rsidR="00DE7679" w:rsidRPr="00885C60" w:rsidRDefault="00DE7679" w:rsidP="00661C90">
      <w:pPr>
        <w:tabs>
          <w:tab w:val="left" w:pos="142"/>
          <w:tab w:val="left" w:pos="5529"/>
        </w:tabs>
        <w:spacing w:after="0"/>
        <w:jc w:val="both"/>
        <w:rPr>
          <w:rFonts w:ascii="Verdana" w:hAnsi="Verdana"/>
          <w:sz w:val="24"/>
          <w:szCs w:val="24"/>
          <w:lang w:val="es-PE"/>
        </w:rPr>
      </w:pPr>
    </w:p>
    <w:p w14:paraId="682E7740" w14:textId="01D4D84D" w:rsidR="00A105C7" w:rsidRPr="00661C90" w:rsidRDefault="00A105C7" w:rsidP="00661C90">
      <w:pPr>
        <w:pStyle w:val="ListParagraph"/>
        <w:numPr>
          <w:ilvl w:val="0"/>
          <w:numId w:val="8"/>
        </w:numPr>
        <w:tabs>
          <w:tab w:val="left" w:pos="90"/>
          <w:tab w:val="left" w:pos="360"/>
        </w:tabs>
        <w:spacing w:line="276" w:lineRule="auto"/>
        <w:ind w:left="709"/>
        <w:jc w:val="both"/>
        <w:rPr>
          <w:rFonts w:ascii="Verdana" w:hAnsi="Verdana" w:cs="Arial"/>
          <w:iCs/>
          <w:spacing w:val="-2"/>
        </w:rPr>
      </w:pPr>
      <w:r w:rsidRPr="00661C90">
        <w:rPr>
          <w:rFonts w:ascii="Verdana" w:hAnsi="Verdana" w:cs="Arial"/>
          <w:b/>
          <w:bCs/>
          <w:iCs/>
          <w:spacing w:val="-2"/>
        </w:rPr>
        <w:t>RESOLUCIÓN</w:t>
      </w:r>
    </w:p>
    <w:p w14:paraId="59A1BA79" w14:textId="77777777" w:rsidR="00A105C7" w:rsidRPr="00661C90" w:rsidRDefault="00A105C7" w:rsidP="00661C90">
      <w:pPr>
        <w:pStyle w:val="ListParagraph"/>
        <w:widowControl/>
        <w:tabs>
          <w:tab w:val="left" w:pos="90"/>
          <w:tab w:val="left" w:pos="360"/>
        </w:tabs>
        <w:spacing w:line="276" w:lineRule="auto"/>
        <w:ind w:left="0"/>
        <w:jc w:val="both"/>
        <w:rPr>
          <w:rFonts w:ascii="Verdana" w:hAnsi="Verdana" w:cs="Arial"/>
          <w:b/>
          <w:bCs/>
          <w:iCs/>
          <w:spacing w:val="-2"/>
        </w:rPr>
      </w:pPr>
    </w:p>
    <w:p w14:paraId="5789B790" w14:textId="2ECE505D" w:rsidR="00415863" w:rsidRPr="00996ACA" w:rsidRDefault="00A105C7" w:rsidP="00996ACA">
      <w:pPr>
        <w:tabs>
          <w:tab w:val="left" w:pos="-142"/>
        </w:tabs>
        <w:suppressAutoHyphens/>
        <w:spacing w:after="0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F27333">
        <w:rPr>
          <w:rFonts w:ascii="Verdana" w:eastAsia="Times New Roman" w:hAnsi="Verdana" w:cs="Arial"/>
          <w:iCs/>
          <w:spacing w:val="-2"/>
          <w:sz w:val="20"/>
          <w:szCs w:val="20"/>
          <w:lang w:val="es-PE" w:eastAsia="es-ES"/>
        </w:rPr>
        <w:t xml:space="preserve">En virtud de los argumentos señalados en la presente Resolución, se declara </w:t>
      </w:r>
      <w:r w:rsidRPr="00F27333">
        <w:rPr>
          <w:rFonts w:ascii="Verdana" w:eastAsia="Times New Roman" w:hAnsi="Verdana" w:cs="Arial"/>
          <w:b/>
          <w:bCs/>
          <w:iCs/>
          <w:spacing w:val="-2"/>
          <w:sz w:val="20"/>
          <w:szCs w:val="20"/>
          <w:lang w:val="es-PE" w:eastAsia="es-ES"/>
        </w:rPr>
        <w:t>FUNDADO</w:t>
      </w:r>
      <w:r w:rsidR="0087623E">
        <w:rPr>
          <w:rFonts w:ascii="Verdana" w:eastAsia="Times New Roman" w:hAnsi="Verdana" w:cs="Arial"/>
          <w:b/>
          <w:bCs/>
          <w:iCs/>
          <w:spacing w:val="-2"/>
          <w:sz w:val="20"/>
          <w:szCs w:val="20"/>
          <w:lang w:val="es-PE" w:eastAsia="es-ES"/>
        </w:rPr>
        <w:t xml:space="preserve"> </w:t>
      </w:r>
      <w:r w:rsidRPr="00F27333">
        <w:rPr>
          <w:rFonts w:ascii="Verdana" w:eastAsia="Times New Roman" w:hAnsi="Verdana" w:cs="Arial"/>
          <w:iCs/>
          <w:spacing w:val="-2"/>
          <w:sz w:val="20"/>
          <w:szCs w:val="20"/>
          <w:lang w:val="es-PE" w:eastAsia="es-ES"/>
        </w:rPr>
        <w:t xml:space="preserve">el reclamo presentado por </w:t>
      </w:r>
      <w:r w:rsidR="00996ACA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MARITIMA DEL WORLD</w:t>
      </w:r>
      <w:r w:rsidR="00996ACA" w:rsidRPr="00661C90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 xml:space="preserve"> S.A.</w:t>
      </w:r>
      <w:r w:rsidR="00996ACA">
        <w:rPr>
          <w:rFonts w:ascii="Verdana" w:hAnsi="Verdana" w:cs="Arial"/>
          <w:b/>
          <w:iCs/>
          <w:spacing w:val="-2"/>
          <w:sz w:val="20"/>
          <w:szCs w:val="20"/>
          <w:lang w:val="es-PE"/>
        </w:rPr>
        <w:t>C</w:t>
      </w:r>
      <w:r w:rsidR="00F27333" w:rsidRPr="00F27333">
        <w:rPr>
          <w:rFonts w:ascii="Verdana" w:eastAsia="Times New Roman" w:hAnsi="Verdana" w:cs="Arial"/>
          <w:iCs/>
          <w:spacing w:val="-2"/>
          <w:sz w:val="20"/>
          <w:szCs w:val="20"/>
          <w:lang w:val="es-PE" w:eastAsia="es-ES"/>
        </w:rPr>
        <w:t xml:space="preserve">. </w:t>
      </w:r>
      <w:r w:rsidRPr="00F27333">
        <w:rPr>
          <w:rFonts w:ascii="Verdana" w:eastAsia="Times New Roman" w:hAnsi="Verdana" w:cs="Arial"/>
          <w:iCs/>
          <w:spacing w:val="-2"/>
          <w:sz w:val="20"/>
          <w:szCs w:val="20"/>
          <w:lang w:val="es-PE" w:eastAsia="es-ES"/>
        </w:rPr>
        <w:t xml:space="preserve">visto en el Expediente </w:t>
      </w:r>
      <w:r w:rsidRPr="00F27333">
        <w:rPr>
          <w:rFonts w:ascii="Verdana" w:eastAsia="Times New Roman" w:hAnsi="Verdana" w:cs="Arial"/>
          <w:b/>
          <w:bCs/>
          <w:iCs/>
          <w:spacing w:val="-2"/>
          <w:sz w:val="20"/>
          <w:szCs w:val="20"/>
          <w:lang w:val="es-PE" w:eastAsia="es-ES"/>
        </w:rPr>
        <w:t>APMTC/CL/</w:t>
      </w:r>
      <w:r w:rsidR="00B56573" w:rsidRPr="00F27333">
        <w:rPr>
          <w:rFonts w:ascii="Verdana" w:eastAsia="Times New Roman" w:hAnsi="Verdana" w:cs="Arial"/>
          <w:b/>
          <w:bCs/>
          <w:iCs/>
          <w:spacing w:val="-2"/>
          <w:sz w:val="20"/>
          <w:szCs w:val="20"/>
          <w:lang w:val="es-PE" w:eastAsia="es-ES"/>
        </w:rPr>
        <w:t>0</w:t>
      </w:r>
      <w:r w:rsidR="00996ACA">
        <w:rPr>
          <w:rFonts w:ascii="Verdana" w:eastAsia="Times New Roman" w:hAnsi="Verdana" w:cs="Arial"/>
          <w:b/>
          <w:bCs/>
          <w:iCs/>
          <w:spacing w:val="-2"/>
          <w:sz w:val="20"/>
          <w:szCs w:val="20"/>
          <w:lang w:val="es-PE" w:eastAsia="es-ES"/>
        </w:rPr>
        <w:t>026</w:t>
      </w:r>
      <w:r w:rsidR="005C375D" w:rsidRPr="00F27333">
        <w:rPr>
          <w:rFonts w:ascii="Verdana" w:eastAsia="Times New Roman" w:hAnsi="Verdana" w:cs="Arial"/>
          <w:b/>
          <w:bCs/>
          <w:iCs/>
          <w:spacing w:val="-2"/>
          <w:sz w:val="20"/>
          <w:szCs w:val="20"/>
          <w:lang w:val="es-PE" w:eastAsia="es-ES"/>
        </w:rPr>
        <w:t>-202</w:t>
      </w:r>
      <w:r w:rsidR="00996ACA">
        <w:rPr>
          <w:rFonts w:ascii="Verdana" w:eastAsia="Times New Roman" w:hAnsi="Verdana" w:cs="Arial"/>
          <w:b/>
          <w:bCs/>
          <w:iCs/>
          <w:spacing w:val="-2"/>
          <w:sz w:val="20"/>
          <w:szCs w:val="20"/>
          <w:lang w:val="es-PE" w:eastAsia="es-ES"/>
        </w:rPr>
        <w:t>4</w:t>
      </w:r>
      <w:r w:rsidR="00B56573" w:rsidRPr="00F27333">
        <w:rPr>
          <w:rFonts w:ascii="Verdana" w:eastAsia="Times New Roman" w:hAnsi="Verdana" w:cs="Arial"/>
          <w:iCs/>
          <w:spacing w:val="-2"/>
          <w:sz w:val="20"/>
          <w:szCs w:val="20"/>
          <w:lang w:val="es-PE" w:eastAsia="es-ES"/>
        </w:rPr>
        <w:t>.</w:t>
      </w:r>
    </w:p>
    <w:p w14:paraId="2BB2E065" w14:textId="3C4A32AC" w:rsidR="000F698D" w:rsidRPr="00661C90" w:rsidRDefault="000F698D" w:rsidP="7082FFF2">
      <w:pPr>
        <w:pStyle w:val="ListParagraph"/>
        <w:spacing w:line="276" w:lineRule="auto"/>
        <w:ind w:left="0"/>
        <w:jc w:val="both"/>
        <w:rPr>
          <w:rFonts w:ascii="Verdana" w:hAnsi="Verdana" w:cs="Arial"/>
          <w:spacing w:val="-2"/>
        </w:rPr>
      </w:pPr>
    </w:p>
    <w:p w14:paraId="6C5EAE29" w14:textId="6BE94E45" w:rsidR="7082FFF2" w:rsidRDefault="7082FFF2" w:rsidP="7082FFF2">
      <w:pPr>
        <w:pStyle w:val="ListParagraph"/>
        <w:spacing w:line="276" w:lineRule="auto"/>
        <w:ind w:left="0"/>
        <w:jc w:val="both"/>
        <w:rPr>
          <w:rFonts w:ascii="Verdana" w:hAnsi="Verdana" w:cs="Arial"/>
        </w:rPr>
      </w:pPr>
    </w:p>
    <w:p w14:paraId="55313BD4" w14:textId="40BFA38C" w:rsidR="7082FFF2" w:rsidRDefault="7082FFF2" w:rsidP="7082FFF2">
      <w:pPr>
        <w:pStyle w:val="ListParagraph"/>
        <w:spacing w:line="276" w:lineRule="auto"/>
        <w:ind w:left="0"/>
        <w:jc w:val="both"/>
        <w:rPr>
          <w:rFonts w:ascii="Verdana" w:hAnsi="Verdana" w:cs="Arial"/>
        </w:rPr>
      </w:pPr>
    </w:p>
    <w:p w14:paraId="1A963DD5" w14:textId="5D5F5B7F" w:rsidR="7082FFF2" w:rsidRDefault="7082FFF2" w:rsidP="7082FFF2">
      <w:pPr>
        <w:pStyle w:val="ListParagraph"/>
        <w:spacing w:line="276" w:lineRule="auto"/>
        <w:ind w:left="0"/>
        <w:jc w:val="both"/>
        <w:rPr>
          <w:rFonts w:ascii="Verdana" w:hAnsi="Verdana" w:cs="Arial"/>
        </w:rPr>
      </w:pPr>
    </w:p>
    <w:p w14:paraId="1C8D6530" w14:textId="5EC60F02" w:rsidR="537C66D7" w:rsidRDefault="537C66D7" w:rsidP="537C66D7">
      <w:pPr>
        <w:pStyle w:val="ListParagraph"/>
        <w:spacing w:line="276" w:lineRule="auto"/>
        <w:ind w:left="0"/>
        <w:jc w:val="both"/>
        <w:rPr>
          <w:rFonts w:ascii="Verdana" w:hAnsi="Verdana" w:cs="Arial"/>
        </w:rPr>
      </w:pPr>
    </w:p>
    <w:p w14:paraId="403AEAB3" w14:textId="5EC60F02" w:rsidR="537C66D7" w:rsidRDefault="537C66D7" w:rsidP="537C66D7">
      <w:pPr>
        <w:pStyle w:val="ListParagraph"/>
        <w:spacing w:line="276" w:lineRule="auto"/>
        <w:ind w:left="0"/>
        <w:jc w:val="both"/>
        <w:rPr>
          <w:rFonts w:ascii="Verdana" w:hAnsi="Verdana" w:cs="Arial"/>
        </w:rPr>
      </w:pPr>
    </w:p>
    <w:p w14:paraId="2D1D5F52" w14:textId="5EC60F02" w:rsidR="537C66D7" w:rsidRDefault="537C66D7" w:rsidP="537C66D7">
      <w:pPr>
        <w:pStyle w:val="ListParagraph"/>
        <w:spacing w:line="276" w:lineRule="auto"/>
        <w:ind w:left="0"/>
        <w:jc w:val="both"/>
        <w:rPr>
          <w:rFonts w:ascii="Verdana" w:hAnsi="Verdana" w:cs="Arial"/>
        </w:rPr>
      </w:pPr>
    </w:p>
    <w:p w14:paraId="76E6F8E2" w14:textId="5EC60F02" w:rsidR="537C66D7" w:rsidRDefault="537C66D7" w:rsidP="537C66D7">
      <w:pPr>
        <w:pStyle w:val="ListParagraph"/>
        <w:spacing w:line="276" w:lineRule="auto"/>
        <w:ind w:left="0"/>
        <w:jc w:val="both"/>
        <w:rPr>
          <w:rFonts w:ascii="Verdana" w:hAnsi="Verdana" w:cs="Arial"/>
        </w:rPr>
      </w:pPr>
    </w:p>
    <w:p w14:paraId="4985DDF0" w14:textId="0BC07EC8" w:rsidR="7082FFF2" w:rsidRDefault="7082FFF2" w:rsidP="7082FFF2">
      <w:pPr>
        <w:pStyle w:val="ListParagraph"/>
        <w:spacing w:line="276" w:lineRule="auto"/>
        <w:ind w:left="0"/>
        <w:jc w:val="both"/>
        <w:rPr>
          <w:rFonts w:ascii="Verdana" w:hAnsi="Verdana" w:cs="Arial"/>
        </w:rPr>
      </w:pPr>
    </w:p>
    <w:p w14:paraId="032FCE54" w14:textId="4C707F60" w:rsidR="00415863" w:rsidRPr="00201D1D" w:rsidRDefault="00201D1D" w:rsidP="00661C90">
      <w:pPr>
        <w:tabs>
          <w:tab w:val="left" w:pos="-2127"/>
          <w:tab w:val="left" w:pos="0"/>
        </w:tabs>
        <w:suppressAutoHyphens/>
        <w:spacing w:after="0"/>
        <w:jc w:val="both"/>
        <w:rPr>
          <w:rFonts w:ascii="Verdana" w:hAnsi="Verdana" w:cs="Arial"/>
          <w:b/>
          <w:bCs/>
          <w:iCs/>
          <w:spacing w:val="-2"/>
          <w:sz w:val="20"/>
          <w:szCs w:val="20"/>
          <w:lang w:val="es-PE"/>
        </w:rPr>
      </w:pPr>
      <w:r w:rsidRPr="00201D1D">
        <w:rPr>
          <w:rFonts w:ascii="Verdana" w:hAnsi="Verdana" w:cs="Arial"/>
          <w:b/>
          <w:bCs/>
          <w:iCs/>
          <w:spacing w:val="-2"/>
          <w:sz w:val="20"/>
          <w:szCs w:val="20"/>
          <w:lang w:val="es-PE"/>
        </w:rPr>
        <w:t>Sofía Balbi</w:t>
      </w:r>
    </w:p>
    <w:p w14:paraId="5C0B0F0E" w14:textId="580C68DB" w:rsidR="00415863" w:rsidRPr="00201D1D" w:rsidRDefault="005C375D" w:rsidP="00661C90">
      <w:pPr>
        <w:tabs>
          <w:tab w:val="left" w:pos="-2127"/>
          <w:tab w:val="left" w:pos="0"/>
        </w:tabs>
        <w:suppressAutoHyphens/>
        <w:spacing w:after="0"/>
        <w:jc w:val="both"/>
        <w:rPr>
          <w:rFonts w:ascii="Verdana" w:hAnsi="Verdana" w:cs="Arial"/>
          <w:bCs/>
          <w:iCs/>
          <w:spacing w:val="-2"/>
          <w:sz w:val="20"/>
          <w:szCs w:val="20"/>
          <w:lang w:val="es-PE"/>
        </w:rPr>
      </w:pPr>
      <w:r w:rsidRPr="00201D1D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 xml:space="preserve">Gerente de </w:t>
      </w:r>
      <w:r w:rsidR="00201D1D" w:rsidRPr="00201D1D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 xml:space="preserve">Comercial y </w:t>
      </w:r>
      <w:r w:rsidRPr="00201D1D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>Experiencia del</w:t>
      </w:r>
      <w:r w:rsidR="00B56573" w:rsidRPr="00201D1D">
        <w:rPr>
          <w:rFonts w:ascii="Verdana" w:hAnsi="Verdana" w:cs="Arial"/>
          <w:bCs/>
          <w:iCs/>
          <w:spacing w:val="-2"/>
          <w:sz w:val="20"/>
          <w:szCs w:val="20"/>
          <w:lang w:val="es-PE"/>
        </w:rPr>
        <w:t xml:space="preserve"> Cliente</w:t>
      </w:r>
    </w:p>
    <w:p w14:paraId="2F4D822D" w14:textId="77777777" w:rsidR="00415863" w:rsidRPr="00661C90" w:rsidRDefault="00415863" w:rsidP="00661C90">
      <w:pPr>
        <w:tabs>
          <w:tab w:val="left" w:pos="-2127"/>
          <w:tab w:val="left" w:pos="0"/>
        </w:tabs>
        <w:suppressAutoHyphens/>
        <w:spacing w:after="0"/>
        <w:jc w:val="both"/>
        <w:rPr>
          <w:rFonts w:ascii="Verdana" w:hAnsi="Verdana" w:cs="Arial"/>
          <w:b/>
          <w:bCs/>
          <w:iCs/>
          <w:spacing w:val="-2"/>
          <w:sz w:val="20"/>
          <w:szCs w:val="20"/>
        </w:rPr>
      </w:pPr>
      <w:r w:rsidRPr="00201D1D">
        <w:rPr>
          <w:rFonts w:ascii="Verdana" w:hAnsi="Verdana" w:cs="Arial"/>
          <w:bCs/>
          <w:iCs/>
          <w:spacing w:val="-2"/>
          <w:sz w:val="20"/>
          <w:szCs w:val="20"/>
        </w:rPr>
        <w:t>APM Terminals Callao S.A.</w:t>
      </w:r>
    </w:p>
    <w:p w14:paraId="16B8B01A" w14:textId="77777777" w:rsidR="00567720" w:rsidRPr="00661C90" w:rsidRDefault="00567720" w:rsidP="00661C90">
      <w:pPr>
        <w:spacing w:after="0"/>
        <w:jc w:val="both"/>
        <w:rPr>
          <w:rFonts w:ascii="Verdana" w:hAnsi="Verdana" w:cs="Arial"/>
          <w:iCs/>
          <w:spacing w:val="-2"/>
          <w:sz w:val="20"/>
          <w:szCs w:val="20"/>
          <w:lang w:val="en-GB"/>
        </w:rPr>
      </w:pPr>
    </w:p>
    <w:p w14:paraId="417DBDEF" w14:textId="09054FA5" w:rsidR="00E674C7" w:rsidRPr="00661C90" w:rsidRDefault="00E674C7" w:rsidP="00661C90">
      <w:pPr>
        <w:tabs>
          <w:tab w:val="left" w:pos="-2127"/>
          <w:tab w:val="left" w:pos="-567"/>
        </w:tabs>
        <w:suppressAutoHyphens/>
        <w:spacing w:after="0"/>
        <w:ind w:left="-567"/>
        <w:jc w:val="both"/>
        <w:rPr>
          <w:rFonts w:ascii="Verdana" w:hAnsi="Verdana" w:cs="Arial"/>
          <w:b/>
          <w:bCs/>
          <w:iCs/>
          <w:spacing w:val="-2"/>
          <w:sz w:val="20"/>
          <w:szCs w:val="20"/>
        </w:rPr>
      </w:pPr>
    </w:p>
    <w:sectPr w:rsidR="00E674C7" w:rsidRPr="00661C90" w:rsidSect="006A5082">
      <w:headerReference w:type="default" r:id="rId11"/>
      <w:footerReference w:type="default" r:id="rId12"/>
      <w:pgSz w:w="12240" w:h="15840"/>
      <w:pgMar w:top="1135" w:right="1608" w:bottom="1276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8902" w14:textId="77777777" w:rsidR="00227376" w:rsidRDefault="00227376" w:rsidP="006637B3">
      <w:pPr>
        <w:spacing w:after="0" w:line="240" w:lineRule="auto"/>
      </w:pPr>
      <w:r>
        <w:separator/>
      </w:r>
    </w:p>
  </w:endnote>
  <w:endnote w:type="continuationSeparator" w:id="0">
    <w:p w14:paraId="31254EE6" w14:textId="77777777" w:rsidR="00227376" w:rsidRDefault="00227376" w:rsidP="0066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572C" w14:textId="29F0E0B3" w:rsidR="009C15A2" w:rsidRDefault="001A43A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E90C32" wp14:editId="2706353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6" name="MSIPCMf0774ddca76b385fc67d61a2" descr="{&quot;HashCode&quot;:-4706019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DD8F9F" w14:textId="621B805B" w:rsidR="001A43A7" w:rsidRPr="001A43A7" w:rsidRDefault="001A43A7" w:rsidP="001A43A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90C32" id="_x0000_t202" coordsize="21600,21600" o:spt="202" path="m,l,21600r21600,l21600,xe">
              <v:stroke joinstyle="miter"/>
              <v:path gradientshapeok="t" o:connecttype="rect"/>
            </v:shapetype>
            <v:shape id="MSIPCMf0774ddca76b385fc67d61a2" o:spid="_x0000_s1026" type="#_x0000_t202" alt="{&quot;HashCode&quot;:-470601971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59DD8F9F" w14:textId="621B805B" w:rsidR="001A43A7" w:rsidRPr="001A43A7" w:rsidRDefault="001A43A7" w:rsidP="001A43A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793741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5A2">
          <w:rPr>
            <w:noProof/>
            <w:lang w:val="es-PE" w:eastAsia="es-PE"/>
          </w:rPr>
          <w:drawing>
            <wp:anchor distT="0" distB="0" distL="114300" distR="114300" simplePos="0" relativeHeight="251661312" behindDoc="0" locked="0" layoutInCell="1" allowOverlap="1" wp14:anchorId="376B5276" wp14:editId="3BF53777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1656715" cy="752338"/>
              <wp:effectExtent l="0" t="0" r="63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6715" cy="75233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C15A2">
          <w:fldChar w:fldCharType="begin"/>
        </w:r>
        <w:r w:rsidR="009C15A2">
          <w:instrText xml:space="preserve"> PAGE   \* MERGEFORMAT </w:instrText>
        </w:r>
        <w:r w:rsidR="009C15A2">
          <w:fldChar w:fldCharType="separate"/>
        </w:r>
        <w:r w:rsidR="00264DDF">
          <w:rPr>
            <w:noProof/>
          </w:rPr>
          <w:t>5</w:t>
        </w:r>
        <w:r w:rsidR="009C15A2">
          <w:rPr>
            <w:noProof/>
          </w:rPr>
          <w:fldChar w:fldCharType="end"/>
        </w:r>
      </w:sdtContent>
    </w:sdt>
  </w:p>
  <w:p w14:paraId="790C6FBB" w14:textId="2971C2D1" w:rsidR="009C15A2" w:rsidRDefault="009C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47D8" w14:textId="77777777" w:rsidR="00227376" w:rsidRDefault="00227376" w:rsidP="006637B3">
      <w:pPr>
        <w:spacing w:after="0" w:line="240" w:lineRule="auto"/>
      </w:pPr>
      <w:r>
        <w:separator/>
      </w:r>
    </w:p>
  </w:footnote>
  <w:footnote w:type="continuationSeparator" w:id="0">
    <w:p w14:paraId="17E0BC45" w14:textId="77777777" w:rsidR="00227376" w:rsidRDefault="00227376" w:rsidP="0066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6ED6" w14:textId="77777777" w:rsidR="009C15A2" w:rsidRDefault="009C15A2">
    <w:pPr>
      <w:pStyle w:val="Header"/>
    </w:pPr>
    <w:r>
      <w:rPr>
        <w:noProof/>
        <w:color w:val="0000FF"/>
        <w:lang w:val="es-PE" w:eastAsia="es-PE"/>
      </w:rPr>
      <w:drawing>
        <wp:anchor distT="0" distB="0" distL="114300" distR="114300" simplePos="0" relativeHeight="251659264" behindDoc="1" locked="0" layoutInCell="1" allowOverlap="1" wp14:anchorId="5C10ADB4" wp14:editId="06E4B1DA">
          <wp:simplePos x="0" y="0"/>
          <wp:positionH relativeFrom="column">
            <wp:posOffset>-9525</wp:posOffset>
          </wp:positionH>
          <wp:positionV relativeFrom="paragraph">
            <wp:posOffset>-168910</wp:posOffset>
          </wp:positionV>
          <wp:extent cx="3134995" cy="248285"/>
          <wp:effectExtent l="0" t="0" r="8255" b="0"/>
          <wp:wrapThrough wrapText="bothSides">
            <wp:wrapPolygon edited="0">
              <wp:start x="0" y="0"/>
              <wp:lineTo x="0" y="19887"/>
              <wp:lineTo x="21526" y="19887"/>
              <wp:lineTo x="21526" y="0"/>
              <wp:lineTo x="0" y="0"/>
            </wp:wrapPolygon>
          </wp:wrapThrough>
          <wp:docPr id="1" name="Picture 1" descr="http://www.ship.gr/news6/apm2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hip.gr/news6/apm2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363"/>
    <w:multiLevelType w:val="multilevel"/>
    <w:tmpl w:val="F8905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5C515F"/>
    <w:multiLevelType w:val="multilevel"/>
    <w:tmpl w:val="F1280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8F83016"/>
    <w:multiLevelType w:val="multilevel"/>
    <w:tmpl w:val="CF98B1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1F2392"/>
    <w:multiLevelType w:val="hybridMultilevel"/>
    <w:tmpl w:val="7C008F6E"/>
    <w:lvl w:ilvl="0" w:tplc="10A87962">
      <w:start w:val="1"/>
      <w:numFmt w:val="decimal"/>
      <w:lvlText w:val="2.4.%1."/>
      <w:lvlJc w:val="left"/>
      <w:pPr>
        <w:ind w:left="1426" w:hanging="360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0FF84CF8"/>
    <w:multiLevelType w:val="hybridMultilevel"/>
    <w:tmpl w:val="41F4940A"/>
    <w:lvl w:ilvl="0" w:tplc="E83CDC34">
      <w:start w:val="1"/>
      <w:numFmt w:val="lowerRoman"/>
      <w:lvlText w:val="(%1)"/>
      <w:lvlJc w:val="left"/>
      <w:pPr>
        <w:ind w:left="1800" w:hanging="1080"/>
      </w:pPr>
      <w:rPr>
        <w:rFonts w:hint="default"/>
        <w:sz w:val="20"/>
        <w:szCs w:val="20"/>
        <w:u w:val="none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7240F"/>
    <w:multiLevelType w:val="hybridMultilevel"/>
    <w:tmpl w:val="41F4940A"/>
    <w:lvl w:ilvl="0" w:tplc="E83CDC34">
      <w:start w:val="1"/>
      <w:numFmt w:val="lowerRoman"/>
      <w:lvlText w:val="(%1)"/>
      <w:lvlJc w:val="left"/>
      <w:pPr>
        <w:ind w:left="1800" w:hanging="1080"/>
      </w:pPr>
      <w:rPr>
        <w:rFonts w:hint="default"/>
        <w:sz w:val="20"/>
        <w:szCs w:val="20"/>
        <w:u w:val="none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01993"/>
    <w:multiLevelType w:val="multilevel"/>
    <w:tmpl w:val="64382584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color w:val="auto"/>
        <w:sz w:val="19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Verdana" w:hAnsi="Verdana" w:hint="default"/>
        <w:b w:val="0"/>
        <w:color w:val="auto"/>
        <w:sz w:val="19"/>
      </w:rPr>
    </w:lvl>
    <w:lvl w:ilvl="2">
      <w:start w:val="1"/>
      <w:numFmt w:val="decimal"/>
      <w:lvlText w:val="%1.%2.%3"/>
      <w:lvlJc w:val="left"/>
      <w:pPr>
        <w:ind w:left="-1342" w:hanging="360"/>
      </w:pPr>
      <w:rPr>
        <w:rFonts w:ascii="Verdana" w:hAnsi="Verdana" w:hint="default"/>
        <w:color w:val="auto"/>
        <w:sz w:val="19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Verdana" w:hAnsi="Verdana" w:hint="default"/>
        <w:color w:val="auto"/>
        <w:sz w:val="19"/>
      </w:rPr>
    </w:lvl>
    <w:lvl w:ilvl="4">
      <w:start w:val="1"/>
      <w:numFmt w:val="decimal"/>
      <w:lvlText w:val="%1.%2.%3.%4.%5"/>
      <w:lvlJc w:val="left"/>
      <w:pPr>
        <w:ind w:left="-2684" w:hanging="720"/>
      </w:pPr>
      <w:rPr>
        <w:rFonts w:ascii="Verdana" w:hAnsi="Verdana" w:hint="default"/>
        <w:color w:val="auto"/>
        <w:sz w:val="19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Verdana" w:hAnsi="Verdana" w:hint="default"/>
        <w:color w:val="auto"/>
        <w:sz w:val="19"/>
      </w:rPr>
    </w:lvl>
    <w:lvl w:ilvl="6">
      <w:start w:val="1"/>
      <w:numFmt w:val="decimal"/>
      <w:lvlText w:val="%1.%2.%3.%4.%5.%6.%7"/>
      <w:lvlJc w:val="left"/>
      <w:pPr>
        <w:ind w:left="-4026" w:hanging="1080"/>
      </w:pPr>
      <w:rPr>
        <w:rFonts w:ascii="Verdana" w:hAnsi="Verdana" w:hint="default"/>
        <w:color w:val="auto"/>
        <w:sz w:val="19"/>
      </w:rPr>
    </w:lvl>
    <w:lvl w:ilvl="7">
      <w:start w:val="1"/>
      <w:numFmt w:val="decimal"/>
      <w:lvlText w:val="%1.%2.%3.%4.%5.%6.%7.%8"/>
      <w:lvlJc w:val="left"/>
      <w:pPr>
        <w:ind w:left="-4877" w:hanging="1080"/>
      </w:pPr>
      <w:rPr>
        <w:rFonts w:ascii="Verdana" w:hAnsi="Verdana" w:hint="default"/>
        <w:color w:val="auto"/>
        <w:sz w:val="19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ascii="Verdana" w:hAnsi="Verdana" w:hint="default"/>
        <w:color w:val="auto"/>
        <w:sz w:val="19"/>
      </w:rPr>
    </w:lvl>
  </w:abstractNum>
  <w:abstractNum w:abstractNumId="7" w15:restartNumberingAfterBreak="0">
    <w:nsid w:val="17570745"/>
    <w:multiLevelType w:val="multilevel"/>
    <w:tmpl w:val="880A61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A96304"/>
    <w:multiLevelType w:val="multilevel"/>
    <w:tmpl w:val="DA42A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84" w:hanging="2160"/>
      </w:pPr>
      <w:rPr>
        <w:rFonts w:hint="default"/>
      </w:rPr>
    </w:lvl>
  </w:abstractNum>
  <w:abstractNum w:abstractNumId="9" w15:restartNumberingAfterBreak="0">
    <w:nsid w:val="1968629E"/>
    <w:multiLevelType w:val="hybridMultilevel"/>
    <w:tmpl w:val="750E3342"/>
    <w:lvl w:ilvl="0" w:tplc="4E58F01E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9E7576"/>
    <w:multiLevelType w:val="multilevel"/>
    <w:tmpl w:val="933E18D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Calibr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Calibri" w:hint="default"/>
      </w:rPr>
    </w:lvl>
  </w:abstractNum>
  <w:abstractNum w:abstractNumId="11" w15:restartNumberingAfterBreak="0">
    <w:nsid w:val="1EDA4A6A"/>
    <w:multiLevelType w:val="multilevel"/>
    <w:tmpl w:val="289EA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EF553AD"/>
    <w:multiLevelType w:val="multilevel"/>
    <w:tmpl w:val="AC56D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28853CF4"/>
    <w:multiLevelType w:val="multilevel"/>
    <w:tmpl w:val="23C0C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C7489C"/>
    <w:multiLevelType w:val="hybridMultilevel"/>
    <w:tmpl w:val="0914ABE2"/>
    <w:lvl w:ilvl="0" w:tplc="0FEC1E9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563B9"/>
    <w:multiLevelType w:val="multilevel"/>
    <w:tmpl w:val="EBB876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CF240E6"/>
    <w:multiLevelType w:val="hybridMultilevel"/>
    <w:tmpl w:val="CB0AB456"/>
    <w:lvl w:ilvl="0" w:tplc="E83CDC34">
      <w:start w:val="1"/>
      <w:numFmt w:val="lowerRoman"/>
      <w:lvlText w:val="(%1)"/>
      <w:lvlJc w:val="left"/>
      <w:pPr>
        <w:ind w:left="4058" w:hanging="1080"/>
      </w:pPr>
      <w:rPr>
        <w:rFonts w:hint="default"/>
        <w:sz w:val="20"/>
        <w:szCs w:val="20"/>
        <w:u w:val="none"/>
      </w:rPr>
    </w:lvl>
    <w:lvl w:ilvl="1" w:tplc="280A0019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 w15:restartNumberingAfterBreak="0">
    <w:nsid w:val="3FE328EF"/>
    <w:multiLevelType w:val="hybridMultilevel"/>
    <w:tmpl w:val="CB0AB456"/>
    <w:lvl w:ilvl="0" w:tplc="E83CDC34">
      <w:start w:val="1"/>
      <w:numFmt w:val="lowerRoman"/>
      <w:lvlText w:val="(%1)"/>
      <w:lvlJc w:val="left"/>
      <w:pPr>
        <w:ind w:left="1800" w:hanging="1080"/>
      </w:pPr>
      <w:rPr>
        <w:rFonts w:hint="default"/>
        <w:sz w:val="20"/>
        <w:szCs w:val="2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E505F"/>
    <w:multiLevelType w:val="multilevel"/>
    <w:tmpl w:val="04FEDB9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52449B3"/>
    <w:multiLevelType w:val="multilevel"/>
    <w:tmpl w:val="028AEA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 w15:restartNumberingAfterBreak="0">
    <w:nsid w:val="4834344E"/>
    <w:multiLevelType w:val="hybridMultilevel"/>
    <w:tmpl w:val="62109226"/>
    <w:lvl w:ilvl="0" w:tplc="D01C642C">
      <w:start w:val="1"/>
      <w:numFmt w:val="upperRoman"/>
      <w:lvlText w:val="(%1)"/>
      <w:lvlJc w:val="left"/>
      <w:pPr>
        <w:ind w:left="1800" w:hanging="108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015229"/>
    <w:multiLevelType w:val="hybridMultilevel"/>
    <w:tmpl w:val="ADDA1A5C"/>
    <w:lvl w:ilvl="0" w:tplc="D9DEA2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8A03FA"/>
    <w:multiLevelType w:val="hybridMultilevel"/>
    <w:tmpl w:val="2BAA9516"/>
    <w:lvl w:ilvl="0" w:tplc="AE488FE8">
      <w:start w:val="9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0" w:hanging="360"/>
      </w:pPr>
    </w:lvl>
    <w:lvl w:ilvl="2" w:tplc="280A001B" w:tentative="1">
      <w:start w:val="1"/>
      <w:numFmt w:val="lowerRoman"/>
      <w:lvlText w:val="%3."/>
      <w:lvlJc w:val="right"/>
      <w:pPr>
        <w:ind w:left="2370" w:hanging="180"/>
      </w:pPr>
    </w:lvl>
    <w:lvl w:ilvl="3" w:tplc="280A000F" w:tentative="1">
      <w:start w:val="1"/>
      <w:numFmt w:val="decimal"/>
      <w:lvlText w:val="%4."/>
      <w:lvlJc w:val="left"/>
      <w:pPr>
        <w:ind w:left="3090" w:hanging="360"/>
      </w:pPr>
    </w:lvl>
    <w:lvl w:ilvl="4" w:tplc="280A0019" w:tentative="1">
      <w:start w:val="1"/>
      <w:numFmt w:val="lowerLetter"/>
      <w:lvlText w:val="%5."/>
      <w:lvlJc w:val="left"/>
      <w:pPr>
        <w:ind w:left="3810" w:hanging="360"/>
      </w:pPr>
    </w:lvl>
    <w:lvl w:ilvl="5" w:tplc="280A001B" w:tentative="1">
      <w:start w:val="1"/>
      <w:numFmt w:val="lowerRoman"/>
      <w:lvlText w:val="%6."/>
      <w:lvlJc w:val="right"/>
      <w:pPr>
        <w:ind w:left="4530" w:hanging="180"/>
      </w:pPr>
    </w:lvl>
    <w:lvl w:ilvl="6" w:tplc="280A000F" w:tentative="1">
      <w:start w:val="1"/>
      <w:numFmt w:val="decimal"/>
      <w:lvlText w:val="%7."/>
      <w:lvlJc w:val="left"/>
      <w:pPr>
        <w:ind w:left="5250" w:hanging="360"/>
      </w:pPr>
    </w:lvl>
    <w:lvl w:ilvl="7" w:tplc="280A0019" w:tentative="1">
      <w:start w:val="1"/>
      <w:numFmt w:val="lowerLetter"/>
      <w:lvlText w:val="%8."/>
      <w:lvlJc w:val="left"/>
      <w:pPr>
        <w:ind w:left="5970" w:hanging="360"/>
      </w:pPr>
    </w:lvl>
    <w:lvl w:ilvl="8" w:tplc="2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4BE5513"/>
    <w:multiLevelType w:val="hybridMultilevel"/>
    <w:tmpl w:val="685AAAB4"/>
    <w:lvl w:ilvl="0" w:tplc="3C98DC1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976EA"/>
    <w:multiLevelType w:val="hybridMultilevel"/>
    <w:tmpl w:val="4D32D000"/>
    <w:lvl w:ilvl="0" w:tplc="32322D2C">
      <w:start w:val="1"/>
      <w:numFmt w:val="decimal"/>
      <w:lvlText w:val="%1."/>
      <w:lvlJc w:val="left"/>
      <w:pPr>
        <w:ind w:left="-207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280A0019">
      <w:start w:val="1"/>
      <w:numFmt w:val="lowerLetter"/>
      <w:lvlText w:val="%2."/>
      <w:lvlJc w:val="left"/>
      <w:pPr>
        <w:ind w:left="513" w:hanging="360"/>
      </w:pPr>
    </w:lvl>
    <w:lvl w:ilvl="2" w:tplc="280A001B">
      <w:start w:val="1"/>
      <w:numFmt w:val="lowerRoman"/>
      <w:lvlText w:val="%3."/>
      <w:lvlJc w:val="right"/>
      <w:pPr>
        <w:ind w:left="1233" w:hanging="180"/>
      </w:pPr>
    </w:lvl>
    <w:lvl w:ilvl="3" w:tplc="280A000F">
      <w:start w:val="1"/>
      <w:numFmt w:val="decimal"/>
      <w:lvlText w:val="%4."/>
      <w:lvlJc w:val="left"/>
      <w:pPr>
        <w:ind w:left="1953" w:hanging="360"/>
      </w:pPr>
    </w:lvl>
    <w:lvl w:ilvl="4" w:tplc="280A0019">
      <w:start w:val="1"/>
      <w:numFmt w:val="lowerLetter"/>
      <w:lvlText w:val="%5."/>
      <w:lvlJc w:val="left"/>
      <w:pPr>
        <w:ind w:left="2673" w:hanging="360"/>
      </w:pPr>
    </w:lvl>
    <w:lvl w:ilvl="5" w:tplc="280A001B">
      <w:start w:val="1"/>
      <w:numFmt w:val="lowerRoman"/>
      <w:lvlText w:val="%6."/>
      <w:lvlJc w:val="right"/>
      <w:pPr>
        <w:ind w:left="3393" w:hanging="180"/>
      </w:pPr>
    </w:lvl>
    <w:lvl w:ilvl="6" w:tplc="280A000F">
      <w:start w:val="1"/>
      <w:numFmt w:val="decimal"/>
      <w:lvlText w:val="%7."/>
      <w:lvlJc w:val="left"/>
      <w:pPr>
        <w:ind w:left="4113" w:hanging="360"/>
      </w:pPr>
    </w:lvl>
    <w:lvl w:ilvl="7" w:tplc="280A0019">
      <w:start w:val="1"/>
      <w:numFmt w:val="lowerLetter"/>
      <w:lvlText w:val="%8."/>
      <w:lvlJc w:val="left"/>
      <w:pPr>
        <w:ind w:left="4833" w:hanging="360"/>
      </w:pPr>
    </w:lvl>
    <w:lvl w:ilvl="8" w:tplc="280A001B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57A63BE3"/>
    <w:multiLevelType w:val="hybridMultilevel"/>
    <w:tmpl w:val="41F4940A"/>
    <w:lvl w:ilvl="0" w:tplc="E83CDC34">
      <w:start w:val="1"/>
      <w:numFmt w:val="lowerRoman"/>
      <w:lvlText w:val="(%1)"/>
      <w:lvlJc w:val="left"/>
      <w:pPr>
        <w:ind w:left="1800" w:hanging="1080"/>
      </w:pPr>
      <w:rPr>
        <w:rFonts w:hint="default"/>
        <w:sz w:val="20"/>
        <w:szCs w:val="20"/>
        <w:u w:val="none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5266AD"/>
    <w:multiLevelType w:val="hybridMultilevel"/>
    <w:tmpl w:val="CB0AB456"/>
    <w:lvl w:ilvl="0" w:tplc="E83CDC34">
      <w:start w:val="1"/>
      <w:numFmt w:val="lowerRoman"/>
      <w:lvlText w:val="(%1)"/>
      <w:lvlJc w:val="left"/>
      <w:pPr>
        <w:ind w:left="1800" w:hanging="1080"/>
      </w:pPr>
      <w:rPr>
        <w:rFonts w:hint="default"/>
        <w:sz w:val="20"/>
        <w:szCs w:val="2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8358A"/>
    <w:multiLevelType w:val="hybridMultilevel"/>
    <w:tmpl w:val="E69EE01E"/>
    <w:lvl w:ilvl="0" w:tplc="778A815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47BF9"/>
    <w:multiLevelType w:val="hybridMultilevel"/>
    <w:tmpl w:val="0AA8113A"/>
    <w:lvl w:ilvl="0" w:tplc="B05AF39A">
      <w:start w:val="2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11498"/>
    <w:multiLevelType w:val="hybridMultilevel"/>
    <w:tmpl w:val="750E3342"/>
    <w:lvl w:ilvl="0" w:tplc="4E58F01E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D60257"/>
    <w:multiLevelType w:val="hybridMultilevel"/>
    <w:tmpl w:val="D1901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057080">
    <w:abstractNumId w:val="2"/>
  </w:num>
  <w:num w:numId="2" w16cid:durableId="560750044">
    <w:abstractNumId w:val="18"/>
  </w:num>
  <w:num w:numId="3" w16cid:durableId="2008280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027423">
    <w:abstractNumId w:val="15"/>
  </w:num>
  <w:num w:numId="5" w16cid:durableId="1434013346">
    <w:abstractNumId w:val="19"/>
  </w:num>
  <w:num w:numId="6" w16cid:durableId="1426729363">
    <w:abstractNumId w:val="10"/>
  </w:num>
  <w:num w:numId="7" w16cid:durableId="29956343">
    <w:abstractNumId w:val="22"/>
  </w:num>
  <w:num w:numId="8" w16cid:durableId="1304458255">
    <w:abstractNumId w:val="7"/>
  </w:num>
  <w:num w:numId="9" w16cid:durableId="1678967401">
    <w:abstractNumId w:val="29"/>
  </w:num>
  <w:num w:numId="10" w16cid:durableId="469321880">
    <w:abstractNumId w:val="21"/>
  </w:num>
  <w:num w:numId="11" w16cid:durableId="704866490">
    <w:abstractNumId w:val="14"/>
  </w:num>
  <w:num w:numId="12" w16cid:durableId="668748467">
    <w:abstractNumId w:val="9"/>
  </w:num>
  <w:num w:numId="13" w16cid:durableId="1740784283">
    <w:abstractNumId w:val="20"/>
  </w:num>
  <w:num w:numId="14" w16cid:durableId="1084180060">
    <w:abstractNumId w:val="16"/>
  </w:num>
  <w:num w:numId="15" w16cid:durableId="891499083">
    <w:abstractNumId w:val="26"/>
  </w:num>
  <w:num w:numId="16" w16cid:durableId="1704750512">
    <w:abstractNumId w:val="17"/>
  </w:num>
  <w:num w:numId="17" w16cid:durableId="897976731">
    <w:abstractNumId w:val="4"/>
  </w:num>
  <w:num w:numId="18" w16cid:durableId="461312512">
    <w:abstractNumId w:val="5"/>
  </w:num>
  <w:num w:numId="19" w16cid:durableId="2144038739">
    <w:abstractNumId w:val="25"/>
  </w:num>
  <w:num w:numId="20" w16cid:durableId="586499417">
    <w:abstractNumId w:val="28"/>
  </w:num>
  <w:num w:numId="21" w16cid:durableId="12706282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2600621">
    <w:abstractNumId w:val="0"/>
  </w:num>
  <w:num w:numId="23" w16cid:durableId="640311069">
    <w:abstractNumId w:val="1"/>
  </w:num>
  <w:num w:numId="24" w16cid:durableId="946542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80474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262940">
    <w:abstractNumId w:val="3"/>
  </w:num>
  <w:num w:numId="27" w16cid:durableId="234903987">
    <w:abstractNumId w:val="8"/>
  </w:num>
  <w:num w:numId="28" w16cid:durableId="1600723003">
    <w:abstractNumId w:val="23"/>
  </w:num>
  <w:num w:numId="29" w16cid:durableId="150340898">
    <w:abstractNumId w:val="12"/>
  </w:num>
  <w:num w:numId="30" w16cid:durableId="8432070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0582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9272943">
    <w:abstractNumId w:val="13"/>
  </w:num>
  <w:num w:numId="33" w16cid:durableId="1301688096">
    <w:abstractNumId w:val="11"/>
  </w:num>
  <w:num w:numId="34" w16cid:durableId="3793291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9A"/>
    <w:rsid w:val="0000048C"/>
    <w:rsid w:val="000023E0"/>
    <w:rsid w:val="00010BE8"/>
    <w:rsid w:val="00014FC4"/>
    <w:rsid w:val="00020FEA"/>
    <w:rsid w:val="00021C3E"/>
    <w:rsid w:val="00024CE5"/>
    <w:rsid w:val="00024DFC"/>
    <w:rsid w:val="00025BEC"/>
    <w:rsid w:val="00035B24"/>
    <w:rsid w:val="00036FAC"/>
    <w:rsid w:val="00041698"/>
    <w:rsid w:val="00046BF1"/>
    <w:rsid w:val="00047312"/>
    <w:rsid w:val="00053C41"/>
    <w:rsid w:val="000545C1"/>
    <w:rsid w:val="000548EA"/>
    <w:rsid w:val="000551C9"/>
    <w:rsid w:val="00055215"/>
    <w:rsid w:val="00055FCE"/>
    <w:rsid w:val="000611EE"/>
    <w:rsid w:val="00061E78"/>
    <w:rsid w:val="00063533"/>
    <w:rsid w:val="000642B3"/>
    <w:rsid w:val="0007182D"/>
    <w:rsid w:val="00075468"/>
    <w:rsid w:val="00080482"/>
    <w:rsid w:val="00082FA2"/>
    <w:rsid w:val="00083728"/>
    <w:rsid w:val="000840B0"/>
    <w:rsid w:val="000868BE"/>
    <w:rsid w:val="000944D2"/>
    <w:rsid w:val="00096789"/>
    <w:rsid w:val="000975F8"/>
    <w:rsid w:val="000A14A2"/>
    <w:rsid w:val="000A5F5E"/>
    <w:rsid w:val="000B485B"/>
    <w:rsid w:val="000B4D44"/>
    <w:rsid w:val="000B6CE3"/>
    <w:rsid w:val="000C7A8A"/>
    <w:rsid w:val="000D3210"/>
    <w:rsid w:val="000D425C"/>
    <w:rsid w:val="000D5B70"/>
    <w:rsid w:val="000D693D"/>
    <w:rsid w:val="000D7282"/>
    <w:rsid w:val="000D7F71"/>
    <w:rsid w:val="000F0259"/>
    <w:rsid w:val="000F1999"/>
    <w:rsid w:val="000F317E"/>
    <w:rsid w:val="000F5152"/>
    <w:rsid w:val="000F698D"/>
    <w:rsid w:val="00102B40"/>
    <w:rsid w:val="00104DCA"/>
    <w:rsid w:val="00112BEC"/>
    <w:rsid w:val="00112DDD"/>
    <w:rsid w:val="00113FD6"/>
    <w:rsid w:val="0012545C"/>
    <w:rsid w:val="001262F5"/>
    <w:rsid w:val="00127BB3"/>
    <w:rsid w:val="001420A1"/>
    <w:rsid w:val="0015073C"/>
    <w:rsid w:val="00151389"/>
    <w:rsid w:val="00152D5F"/>
    <w:rsid w:val="00152D9F"/>
    <w:rsid w:val="001552DB"/>
    <w:rsid w:val="00166E89"/>
    <w:rsid w:val="001739B6"/>
    <w:rsid w:val="00177994"/>
    <w:rsid w:val="001831F3"/>
    <w:rsid w:val="00183505"/>
    <w:rsid w:val="001840E0"/>
    <w:rsid w:val="00184A01"/>
    <w:rsid w:val="001874F1"/>
    <w:rsid w:val="00191833"/>
    <w:rsid w:val="001933A9"/>
    <w:rsid w:val="00196354"/>
    <w:rsid w:val="001A23C3"/>
    <w:rsid w:val="001A34F2"/>
    <w:rsid w:val="001A3F48"/>
    <w:rsid w:val="001A41A1"/>
    <w:rsid w:val="001A43A7"/>
    <w:rsid w:val="001A4CDD"/>
    <w:rsid w:val="001A616A"/>
    <w:rsid w:val="001B25A9"/>
    <w:rsid w:val="001B4F4C"/>
    <w:rsid w:val="001B6AAA"/>
    <w:rsid w:val="001B7746"/>
    <w:rsid w:val="001B7D2C"/>
    <w:rsid w:val="001C1834"/>
    <w:rsid w:val="001C2B65"/>
    <w:rsid w:val="001C3EBD"/>
    <w:rsid w:val="001C7A45"/>
    <w:rsid w:val="001D1049"/>
    <w:rsid w:val="001D47D4"/>
    <w:rsid w:val="001D5B90"/>
    <w:rsid w:val="001D72BF"/>
    <w:rsid w:val="001E0F0D"/>
    <w:rsid w:val="001E195C"/>
    <w:rsid w:val="001E555B"/>
    <w:rsid w:val="001E68A4"/>
    <w:rsid w:val="001E6BE0"/>
    <w:rsid w:val="001E7FE6"/>
    <w:rsid w:val="001F6681"/>
    <w:rsid w:val="00201D1D"/>
    <w:rsid w:val="00203457"/>
    <w:rsid w:val="002053BA"/>
    <w:rsid w:val="0020775E"/>
    <w:rsid w:val="00211C97"/>
    <w:rsid w:val="00212785"/>
    <w:rsid w:val="00214AC1"/>
    <w:rsid w:val="00215247"/>
    <w:rsid w:val="002162CE"/>
    <w:rsid w:val="00216D93"/>
    <w:rsid w:val="00217016"/>
    <w:rsid w:val="00226598"/>
    <w:rsid w:val="00227376"/>
    <w:rsid w:val="00227FEA"/>
    <w:rsid w:val="0023241B"/>
    <w:rsid w:val="00241D8C"/>
    <w:rsid w:val="00241FC1"/>
    <w:rsid w:val="002439A9"/>
    <w:rsid w:val="002464E5"/>
    <w:rsid w:val="00251C3A"/>
    <w:rsid w:val="002537D2"/>
    <w:rsid w:val="00256EFD"/>
    <w:rsid w:val="0026428D"/>
    <w:rsid w:val="00264DDF"/>
    <w:rsid w:val="00267FC2"/>
    <w:rsid w:val="00270A50"/>
    <w:rsid w:val="00272AFF"/>
    <w:rsid w:val="00274087"/>
    <w:rsid w:val="00275167"/>
    <w:rsid w:val="002849AC"/>
    <w:rsid w:val="0028501E"/>
    <w:rsid w:val="00285433"/>
    <w:rsid w:val="00285572"/>
    <w:rsid w:val="00291FA3"/>
    <w:rsid w:val="00297586"/>
    <w:rsid w:val="002A0C6F"/>
    <w:rsid w:val="002A43EB"/>
    <w:rsid w:val="002A7AD7"/>
    <w:rsid w:val="002B1859"/>
    <w:rsid w:val="002C0D14"/>
    <w:rsid w:val="002C2007"/>
    <w:rsid w:val="002C2980"/>
    <w:rsid w:val="002C4D5E"/>
    <w:rsid w:val="002C4FFA"/>
    <w:rsid w:val="002C5580"/>
    <w:rsid w:val="002D1529"/>
    <w:rsid w:val="002D4861"/>
    <w:rsid w:val="002D724D"/>
    <w:rsid w:val="002D7F23"/>
    <w:rsid w:val="002E2B28"/>
    <w:rsid w:val="003109D3"/>
    <w:rsid w:val="0031243B"/>
    <w:rsid w:val="003159C8"/>
    <w:rsid w:val="00316A53"/>
    <w:rsid w:val="00325CE7"/>
    <w:rsid w:val="0033063E"/>
    <w:rsid w:val="00331740"/>
    <w:rsid w:val="00333021"/>
    <w:rsid w:val="003333A7"/>
    <w:rsid w:val="003342B2"/>
    <w:rsid w:val="00335D80"/>
    <w:rsid w:val="00343D99"/>
    <w:rsid w:val="003463DC"/>
    <w:rsid w:val="00347215"/>
    <w:rsid w:val="0035205C"/>
    <w:rsid w:val="00352316"/>
    <w:rsid w:val="00360436"/>
    <w:rsid w:val="0036348B"/>
    <w:rsid w:val="00363F04"/>
    <w:rsid w:val="003643A9"/>
    <w:rsid w:val="00377985"/>
    <w:rsid w:val="003847C9"/>
    <w:rsid w:val="00384973"/>
    <w:rsid w:val="003904C0"/>
    <w:rsid w:val="00393E83"/>
    <w:rsid w:val="0039593A"/>
    <w:rsid w:val="003A2D41"/>
    <w:rsid w:val="003A3FBB"/>
    <w:rsid w:val="003A4BCA"/>
    <w:rsid w:val="003B2B95"/>
    <w:rsid w:val="003B4166"/>
    <w:rsid w:val="003C1DAF"/>
    <w:rsid w:val="003C3EBC"/>
    <w:rsid w:val="003C62F1"/>
    <w:rsid w:val="003D74DB"/>
    <w:rsid w:val="003E0ADC"/>
    <w:rsid w:val="003E17FE"/>
    <w:rsid w:val="003E75DB"/>
    <w:rsid w:val="003E7BBC"/>
    <w:rsid w:val="003F10A1"/>
    <w:rsid w:val="003F1754"/>
    <w:rsid w:val="0040292D"/>
    <w:rsid w:val="00403E70"/>
    <w:rsid w:val="004065F5"/>
    <w:rsid w:val="00407887"/>
    <w:rsid w:val="00407E3B"/>
    <w:rsid w:val="004128FF"/>
    <w:rsid w:val="004135E8"/>
    <w:rsid w:val="00415863"/>
    <w:rsid w:val="00417854"/>
    <w:rsid w:val="0041796E"/>
    <w:rsid w:val="00422BCE"/>
    <w:rsid w:val="00424D75"/>
    <w:rsid w:val="004307E5"/>
    <w:rsid w:val="00431843"/>
    <w:rsid w:val="00450130"/>
    <w:rsid w:val="00452093"/>
    <w:rsid w:val="004559F5"/>
    <w:rsid w:val="00455E51"/>
    <w:rsid w:val="00463D1A"/>
    <w:rsid w:val="00463DE5"/>
    <w:rsid w:val="00466FFE"/>
    <w:rsid w:val="00470127"/>
    <w:rsid w:val="004712D9"/>
    <w:rsid w:val="004720B1"/>
    <w:rsid w:val="004738C9"/>
    <w:rsid w:val="00473DD2"/>
    <w:rsid w:val="004747DD"/>
    <w:rsid w:val="004874C1"/>
    <w:rsid w:val="004A1A00"/>
    <w:rsid w:val="004B1F35"/>
    <w:rsid w:val="004C0395"/>
    <w:rsid w:val="004C4B4F"/>
    <w:rsid w:val="004C7726"/>
    <w:rsid w:val="004C7808"/>
    <w:rsid w:val="004D09E3"/>
    <w:rsid w:val="004D10C5"/>
    <w:rsid w:val="004D258F"/>
    <w:rsid w:val="004D322F"/>
    <w:rsid w:val="004D5B3B"/>
    <w:rsid w:val="004D5BF8"/>
    <w:rsid w:val="004E0B8D"/>
    <w:rsid w:val="004E38BE"/>
    <w:rsid w:val="004E6C4A"/>
    <w:rsid w:val="004F049C"/>
    <w:rsid w:val="005008C0"/>
    <w:rsid w:val="0050522B"/>
    <w:rsid w:val="00505E8F"/>
    <w:rsid w:val="00513DD0"/>
    <w:rsid w:val="00514ED3"/>
    <w:rsid w:val="00516220"/>
    <w:rsid w:val="00517C70"/>
    <w:rsid w:val="005202F7"/>
    <w:rsid w:val="005206CF"/>
    <w:rsid w:val="00521E8D"/>
    <w:rsid w:val="00526587"/>
    <w:rsid w:val="00527BB1"/>
    <w:rsid w:val="0053070B"/>
    <w:rsid w:val="00531EE2"/>
    <w:rsid w:val="005403DD"/>
    <w:rsid w:val="00541CAC"/>
    <w:rsid w:val="00545642"/>
    <w:rsid w:val="0054602B"/>
    <w:rsid w:val="00546229"/>
    <w:rsid w:val="005523B4"/>
    <w:rsid w:val="00554DD1"/>
    <w:rsid w:val="005630B2"/>
    <w:rsid w:val="00563E90"/>
    <w:rsid w:val="00564DE1"/>
    <w:rsid w:val="00565628"/>
    <w:rsid w:val="00567720"/>
    <w:rsid w:val="00571105"/>
    <w:rsid w:val="00575B52"/>
    <w:rsid w:val="00575EFF"/>
    <w:rsid w:val="00580CA9"/>
    <w:rsid w:val="005814B1"/>
    <w:rsid w:val="00584260"/>
    <w:rsid w:val="005A5F8E"/>
    <w:rsid w:val="005A6A75"/>
    <w:rsid w:val="005B12C6"/>
    <w:rsid w:val="005B2522"/>
    <w:rsid w:val="005B2A4E"/>
    <w:rsid w:val="005B331C"/>
    <w:rsid w:val="005B4E3C"/>
    <w:rsid w:val="005B7C5B"/>
    <w:rsid w:val="005C375D"/>
    <w:rsid w:val="005D5732"/>
    <w:rsid w:val="005E015F"/>
    <w:rsid w:val="005E05C0"/>
    <w:rsid w:val="005E3824"/>
    <w:rsid w:val="006066DB"/>
    <w:rsid w:val="00620047"/>
    <w:rsid w:val="00632B1D"/>
    <w:rsid w:val="00633767"/>
    <w:rsid w:val="00633CAE"/>
    <w:rsid w:val="00634E76"/>
    <w:rsid w:val="0064197B"/>
    <w:rsid w:val="006516BC"/>
    <w:rsid w:val="00652E57"/>
    <w:rsid w:val="0065359E"/>
    <w:rsid w:val="00654963"/>
    <w:rsid w:val="00661986"/>
    <w:rsid w:val="00661C90"/>
    <w:rsid w:val="00662235"/>
    <w:rsid w:val="006637B3"/>
    <w:rsid w:val="00666023"/>
    <w:rsid w:val="006662C7"/>
    <w:rsid w:val="00666E98"/>
    <w:rsid w:val="006712D6"/>
    <w:rsid w:val="00680267"/>
    <w:rsid w:val="00693756"/>
    <w:rsid w:val="006950EF"/>
    <w:rsid w:val="006956CA"/>
    <w:rsid w:val="0069784E"/>
    <w:rsid w:val="006A0247"/>
    <w:rsid w:val="006A08EA"/>
    <w:rsid w:val="006A0F96"/>
    <w:rsid w:val="006A25CF"/>
    <w:rsid w:val="006A4F3B"/>
    <w:rsid w:val="006A5082"/>
    <w:rsid w:val="006B062B"/>
    <w:rsid w:val="006B1517"/>
    <w:rsid w:val="006B1CA3"/>
    <w:rsid w:val="006B7A4A"/>
    <w:rsid w:val="006C0533"/>
    <w:rsid w:val="006C0B3E"/>
    <w:rsid w:val="006C609E"/>
    <w:rsid w:val="006C72D0"/>
    <w:rsid w:val="006D22F7"/>
    <w:rsid w:val="006D48C5"/>
    <w:rsid w:val="006D6516"/>
    <w:rsid w:val="006E1DF9"/>
    <w:rsid w:val="006F21A6"/>
    <w:rsid w:val="006F6E8F"/>
    <w:rsid w:val="00705669"/>
    <w:rsid w:val="00706EB1"/>
    <w:rsid w:val="00713755"/>
    <w:rsid w:val="007158E1"/>
    <w:rsid w:val="00717EC7"/>
    <w:rsid w:val="0072036F"/>
    <w:rsid w:val="007208AC"/>
    <w:rsid w:val="00723702"/>
    <w:rsid w:val="00723800"/>
    <w:rsid w:val="00731FC5"/>
    <w:rsid w:val="007330DF"/>
    <w:rsid w:val="00737CB7"/>
    <w:rsid w:val="007427AA"/>
    <w:rsid w:val="0074672A"/>
    <w:rsid w:val="007468CF"/>
    <w:rsid w:val="007511EB"/>
    <w:rsid w:val="00751846"/>
    <w:rsid w:val="007544B3"/>
    <w:rsid w:val="007565F5"/>
    <w:rsid w:val="0076403F"/>
    <w:rsid w:val="00767364"/>
    <w:rsid w:val="007677DB"/>
    <w:rsid w:val="00770D53"/>
    <w:rsid w:val="0077169B"/>
    <w:rsid w:val="007752ED"/>
    <w:rsid w:val="00776568"/>
    <w:rsid w:val="00780A08"/>
    <w:rsid w:val="007818DF"/>
    <w:rsid w:val="00785587"/>
    <w:rsid w:val="007865B6"/>
    <w:rsid w:val="00787A8A"/>
    <w:rsid w:val="00790222"/>
    <w:rsid w:val="007A4084"/>
    <w:rsid w:val="007B1942"/>
    <w:rsid w:val="007B383B"/>
    <w:rsid w:val="007B4A25"/>
    <w:rsid w:val="007B542D"/>
    <w:rsid w:val="007C56C2"/>
    <w:rsid w:val="007C5BBA"/>
    <w:rsid w:val="007C6463"/>
    <w:rsid w:val="007C7248"/>
    <w:rsid w:val="007D7148"/>
    <w:rsid w:val="007E619F"/>
    <w:rsid w:val="007F0127"/>
    <w:rsid w:val="007F059D"/>
    <w:rsid w:val="0080125B"/>
    <w:rsid w:val="008012CA"/>
    <w:rsid w:val="00801D29"/>
    <w:rsid w:val="008173D5"/>
    <w:rsid w:val="008206A5"/>
    <w:rsid w:val="00823816"/>
    <w:rsid w:val="00831A3D"/>
    <w:rsid w:val="00836FE1"/>
    <w:rsid w:val="00841738"/>
    <w:rsid w:val="00851E1F"/>
    <w:rsid w:val="008526AC"/>
    <w:rsid w:val="008527A4"/>
    <w:rsid w:val="00854A0B"/>
    <w:rsid w:val="00856279"/>
    <w:rsid w:val="00860D21"/>
    <w:rsid w:val="00864744"/>
    <w:rsid w:val="0087161E"/>
    <w:rsid w:val="0087273E"/>
    <w:rsid w:val="00875919"/>
    <w:rsid w:val="0087623E"/>
    <w:rsid w:val="008773D8"/>
    <w:rsid w:val="00885C60"/>
    <w:rsid w:val="00886BF2"/>
    <w:rsid w:val="00896559"/>
    <w:rsid w:val="008A2DD9"/>
    <w:rsid w:val="008A7ECF"/>
    <w:rsid w:val="008B5DDC"/>
    <w:rsid w:val="008C573D"/>
    <w:rsid w:val="008C65CF"/>
    <w:rsid w:val="008C6C54"/>
    <w:rsid w:val="008D2CCF"/>
    <w:rsid w:val="008E4A0E"/>
    <w:rsid w:val="008F04C3"/>
    <w:rsid w:val="008F1A44"/>
    <w:rsid w:val="008F22CE"/>
    <w:rsid w:val="008F72E3"/>
    <w:rsid w:val="0090224C"/>
    <w:rsid w:val="00905FF9"/>
    <w:rsid w:val="009151DD"/>
    <w:rsid w:val="00916637"/>
    <w:rsid w:val="00917945"/>
    <w:rsid w:val="00921986"/>
    <w:rsid w:val="00924089"/>
    <w:rsid w:val="0092541A"/>
    <w:rsid w:val="009262B1"/>
    <w:rsid w:val="00927447"/>
    <w:rsid w:val="00930422"/>
    <w:rsid w:val="009333CA"/>
    <w:rsid w:val="0093350A"/>
    <w:rsid w:val="00937815"/>
    <w:rsid w:val="00937A89"/>
    <w:rsid w:val="00943E15"/>
    <w:rsid w:val="00945D52"/>
    <w:rsid w:val="0094639B"/>
    <w:rsid w:val="009475E9"/>
    <w:rsid w:val="00957BE7"/>
    <w:rsid w:val="00957D9A"/>
    <w:rsid w:val="00962F5D"/>
    <w:rsid w:val="0097182E"/>
    <w:rsid w:val="00972C5E"/>
    <w:rsid w:val="00977564"/>
    <w:rsid w:val="00980155"/>
    <w:rsid w:val="00981161"/>
    <w:rsid w:val="00981A57"/>
    <w:rsid w:val="00982052"/>
    <w:rsid w:val="00982729"/>
    <w:rsid w:val="009845B4"/>
    <w:rsid w:val="00984B16"/>
    <w:rsid w:val="009933C7"/>
    <w:rsid w:val="009955D1"/>
    <w:rsid w:val="00996ACA"/>
    <w:rsid w:val="009A7600"/>
    <w:rsid w:val="009B3061"/>
    <w:rsid w:val="009B3D78"/>
    <w:rsid w:val="009B45C8"/>
    <w:rsid w:val="009C15A2"/>
    <w:rsid w:val="009C3E43"/>
    <w:rsid w:val="009C4BD8"/>
    <w:rsid w:val="009C736B"/>
    <w:rsid w:val="009C76BE"/>
    <w:rsid w:val="009C7F3B"/>
    <w:rsid w:val="009D1579"/>
    <w:rsid w:val="009D6294"/>
    <w:rsid w:val="009D647C"/>
    <w:rsid w:val="009D73D7"/>
    <w:rsid w:val="009D7FF5"/>
    <w:rsid w:val="009E505B"/>
    <w:rsid w:val="009E669A"/>
    <w:rsid w:val="009E6A47"/>
    <w:rsid w:val="009F420E"/>
    <w:rsid w:val="009F5680"/>
    <w:rsid w:val="009F5D2D"/>
    <w:rsid w:val="009F6A52"/>
    <w:rsid w:val="00A032F0"/>
    <w:rsid w:val="00A03B78"/>
    <w:rsid w:val="00A07621"/>
    <w:rsid w:val="00A105C7"/>
    <w:rsid w:val="00A129C3"/>
    <w:rsid w:val="00A12CE0"/>
    <w:rsid w:val="00A2066E"/>
    <w:rsid w:val="00A20E73"/>
    <w:rsid w:val="00A32045"/>
    <w:rsid w:val="00A339E7"/>
    <w:rsid w:val="00A35814"/>
    <w:rsid w:val="00A35B39"/>
    <w:rsid w:val="00A41AF3"/>
    <w:rsid w:val="00A43456"/>
    <w:rsid w:val="00A452D3"/>
    <w:rsid w:val="00A4614A"/>
    <w:rsid w:val="00A54478"/>
    <w:rsid w:val="00A54B5F"/>
    <w:rsid w:val="00A62022"/>
    <w:rsid w:val="00A6484F"/>
    <w:rsid w:val="00A732CA"/>
    <w:rsid w:val="00A85EAE"/>
    <w:rsid w:val="00A90370"/>
    <w:rsid w:val="00A91FF8"/>
    <w:rsid w:val="00A920B3"/>
    <w:rsid w:val="00A92D3D"/>
    <w:rsid w:val="00A937DF"/>
    <w:rsid w:val="00A94E0C"/>
    <w:rsid w:val="00A94FA0"/>
    <w:rsid w:val="00AA14F8"/>
    <w:rsid w:val="00AA265C"/>
    <w:rsid w:val="00AB080C"/>
    <w:rsid w:val="00AB0B6F"/>
    <w:rsid w:val="00AB261D"/>
    <w:rsid w:val="00AB3956"/>
    <w:rsid w:val="00AB74E4"/>
    <w:rsid w:val="00AC21FD"/>
    <w:rsid w:val="00AC3328"/>
    <w:rsid w:val="00AC4C30"/>
    <w:rsid w:val="00AD05DE"/>
    <w:rsid w:val="00AD41F1"/>
    <w:rsid w:val="00AD484D"/>
    <w:rsid w:val="00AE1A0D"/>
    <w:rsid w:val="00AE2E2B"/>
    <w:rsid w:val="00AE4C4F"/>
    <w:rsid w:val="00AF197B"/>
    <w:rsid w:val="00AF4A5F"/>
    <w:rsid w:val="00B021B7"/>
    <w:rsid w:val="00B0603E"/>
    <w:rsid w:val="00B06D5F"/>
    <w:rsid w:val="00B11690"/>
    <w:rsid w:val="00B14EEA"/>
    <w:rsid w:val="00B2043E"/>
    <w:rsid w:val="00B2766A"/>
    <w:rsid w:val="00B2780B"/>
    <w:rsid w:val="00B30418"/>
    <w:rsid w:val="00B30534"/>
    <w:rsid w:val="00B35692"/>
    <w:rsid w:val="00B40D17"/>
    <w:rsid w:val="00B462F5"/>
    <w:rsid w:val="00B47225"/>
    <w:rsid w:val="00B54E1A"/>
    <w:rsid w:val="00B56573"/>
    <w:rsid w:val="00B576B6"/>
    <w:rsid w:val="00B61DF0"/>
    <w:rsid w:val="00B63460"/>
    <w:rsid w:val="00B652D4"/>
    <w:rsid w:val="00B70FE8"/>
    <w:rsid w:val="00B73F24"/>
    <w:rsid w:val="00B74559"/>
    <w:rsid w:val="00B74A02"/>
    <w:rsid w:val="00B74A38"/>
    <w:rsid w:val="00B760BF"/>
    <w:rsid w:val="00B76516"/>
    <w:rsid w:val="00B81157"/>
    <w:rsid w:val="00B82E36"/>
    <w:rsid w:val="00B90FC3"/>
    <w:rsid w:val="00B9119A"/>
    <w:rsid w:val="00BA076E"/>
    <w:rsid w:val="00BA0CCD"/>
    <w:rsid w:val="00BA241C"/>
    <w:rsid w:val="00BA577C"/>
    <w:rsid w:val="00BA7233"/>
    <w:rsid w:val="00BB4521"/>
    <w:rsid w:val="00BB7A56"/>
    <w:rsid w:val="00BC1A53"/>
    <w:rsid w:val="00BC5C74"/>
    <w:rsid w:val="00BC6F1E"/>
    <w:rsid w:val="00BD1D4D"/>
    <w:rsid w:val="00BD45A7"/>
    <w:rsid w:val="00BD532D"/>
    <w:rsid w:val="00BE0553"/>
    <w:rsid w:val="00BE0603"/>
    <w:rsid w:val="00BE42B1"/>
    <w:rsid w:val="00BE6E5E"/>
    <w:rsid w:val="00BF60F4"/>
    <w:rsid w:val="00BF6D94"/>
    <w:rsid w:val="00BF7834"/>
    <w:rsid w:val="00C01FDD"/>
    <w:rsid w:val="00C1447A"/>
    <w:rsid w:val="00C1704C"/>
    <w:rsid w:val="00C25257"/>
    <w:rsid w:val="00C25410"/>
    <w:rsid w:val="00C26DD0"/>
    <w:rsid w:val="00C307B5"/>
    <w:rsid w:val="00C33A99"/>
    <w:rsid w:val="00C347BA"/>
    <w:rsid w:val="00C41502"/>
    <w:rsid w:val="00C44169"/>
    <w:rsid w:val="00C5179E"/>
    <w:rsid w:val="00C52989"/>
    <w:rsid w:val="00C53FE5"/>
    <w:rsid w:val="00C57D89"/>
    <w:rsid w:val="00C57FED"/>
    <w:rsid w:val="00C63163"/>
    <w:rsid w:val="00C63A3C"/>
    <w:rsid w:val="00C64424"/>
    <w:rsid w:val="00C72039"/>
    <w:rsid w:val="00C72857"/>
    <w:rsid w:val="00C729EF"/>
    <w:rsid w:val="00C76081"/>
    <w:rsid w:val="00C76428"/>
    <w:rsid w:val="00C840B3"/>
    <w:rsid w:val="00C85047"/>
    <w:rsid w:val="00C85C58"/>
    <w:rsid w:val="00C8685D"/>
    <w:rsid w:val="00C87A1B"/>
    <w:rsid w:val="00C926B0"/>
    <w:rsid w:val="00C96553"/>
    <w:rsid w:val="00C96A0E"/>
    <w:rsid w:val="00CA03DA"/>
    <w:rsid w:val="00CA7EFA"/>
    <w:rsid w:val="00CB010B"/>
    <w:rsid w:val="00CB273B"/>
    <w:rsid w:val="00CC1CE6"/>
    <w:rsid w:val="00CC25EF"/>
    <w:rsid w:val="00CC6B82"/>
    <w:rsid w:val="00CC7CFF"/>
    <w:rsid w:val="00CD044B"/>
    <w:rsid w:val="00CD1BCB"/>
    <w:rsid w:val="00CD38EA"/>
    <w:rsid w:val="00CD5AC4"/>
    <w:rsid w:val="00CD692C"/>
    <w:rsid w:val="00CD6D4E"/>
    <w:rsid w:val="00CE6660"/>
    <w:rsid w:val="00CF5AD1"/>
    <w:rsid w:val="00D009C7"/>
    <w:rsid w:val="00D05C24"/>
    <w:rsid w:val="00D0615E"/>
    <w:rsid w:val="00D07F3E"/>
    <w:rsid w:val="00D11A43"/>
    <w:rsid w:val="00D24713"/>
    <w:rsid w:val="00D26430"/>
    <w:rsid w:val="00D31054"/>
    <w:rsid w:val="00D31FA8"/>
    <w:rsid w:val="00D33289"/>
    <w:rsid w:val="00D335AD"/>
    <w:rsid w:val="00D34E02"/>
    <w:rsid w:val="00D358BF"/>
    <w:rsid w:val="00D35F63"/>
    <w:rsid w:val="00D3635C"/>
    <w:rsid w:val="00D37AE9"/>
    <w:rsid w:val="00D4162A"/>
    <w:rsid w:val="00D4546C"/>
    <w:rsid w:val="00D5117A"/>
    <w:rsid w:val="00D5332D"/>
    <w:rsid w:val="00D54353"/>
    <w:rsid w:val="00D62667"/>
    <w:rsid w:val="00D643FC"/>
    <w:rsid w:val="00D66372"/>
    <w:rsid w:val="00D8486E"/>
    <w:rsid w:val="00D92752"/>
    <w:rsid w:val="00D94232"/>
    <w:rsid w:val="00DA04C7"/>
    <w:rsid w:val="00DA3693"/>
    <w:rsid w:val="00DA595D"/>
    <w:rsid w:val="00DA772F"/>
    <w:rsid w:val="00DB073F"/>
    <w:rsid w:val="00DB27A2"/>
    <w:rsid w:val="00DB354A"/>
    <w:rsid w:val="00DB3DFF"/>
    <w:rsid w:val="00DB414A"/>
    <w:rsid w:val="00DB4958"/>
    <w:rsid w:val="00DB76F6"/>
    <w:rsid w:val="00DC6864"/>
    <w:rsid w:val="00DD1E74"/>
    <w:rsid w:val="00DD1F55"/>
    <w:rsid w:val="00DD398E"/>
    <w:rsid w:val="00DD40E2"/>
    <w:rsid w:val="00DD4845"/>
    <w:rsid w:val="00DD4DDE"/>
    <w:rsid w:val="00DD67FD"/>
    <w:rsid w:val="00DE00B4"/>
    <w:rsid w:val="00DE0F67"/>
    <w:rsid w:val="00DE33DA"/>
    <w:rsid w:val="00DE7679"/>
    <w:rsid w:val="00DF2A9B"/>
    <w:rsid w:val="00DF43CE"/>
    <w:rsid w:val="00DF4AC5"/>
    <w:rsid w:val="00E017A3"/>
    <w:rsid w:val="00E134B5"/>
    <w:rsid w:val="00E16E8A"/>
    <w:rsid w:val="00E20856"/>
    <w:rsid w:val="00E23B61"/>
    <w:rsid w:val="00E24918"/>
    <w:rsid w:val="00E2716E"/>
    <w:rsid w:val="00E349E6"/>
    <w:rsid w:val="00E37CF6"/>
    <w:rsid w:val="00E40B21"/>
    <w:rsid w:val="00E45369"/>
    <w:rsid w:val="00E46576"/>
    <w:rsid w:val="00E46809"/>
    <w:rsid w:val="00E5111C"/>
    <w:rsid w:val="00E51C72"/>
    <w:rsid w:val="00E5405B"/>
    <w:rsid w:val="00E56091"/>
    <w:rsid w:val="00E6510F"/>
    <w:rsid w:val="00E656CF"/>
    <w:rsid w:val="00E674C7"/>
    <w:rsid w:val="00E70BE7"/>
    <w:rsid w:val="00E7370E"/>
    <w:rsid w:val="00E76CA0"/>
    <w:rsid w:val="00E826C0"/>
    <w:rsid w:val="00E85CB8"/>
    <w:rsid w:val="00E95827"/>
    <w:rsid w:val="00E9678F"/>
    <w:rsid w:val="00E97428"/>
    <w:rsid w:val="00EA0C1B"/>
    <w:rsid w:val="00EA12DE"/>
    <w:rsid w:val="00EA1971"/>
    <w:rsid w:val="00EA2172"/>
    <w:rsid w:val="00EA2B4E"/>
    <w:rsid w:val="00EA2B78"/>
    <w:rsid w:val="00EA61D8"/>
    <w:rsid w:val="00EB088B"/>
    <w:rsid w:val="00EB3F9F"/>
    <w:rsid w:val="00EC5781"/>
    <w:rsid w:val="00ED0AB1"/>
    <w:rsid w:val="00ED30FD"/>
    <w:rsid w:val="00EE0AE3"/>
    <w:rsid w:val="00EE3A88"/>
    <w:rsid w:val="00EF13F7"/>
    <w:rsid w:val="00F02131"/>
    <w:rsid w:val="00F07864"/>
    <w:rsid w:val="00F13BA9"/>
    <w:rsid w:val="00F176D6"/>
    <w:rsid w:val="00F226B8"/>
    <w:rsid w:val="00F24948"/>
    <w:rsid w:val="00F26073"/>
    <w:rsid w:val="00F27333"/>
    <w:rsid w:val="00F30C5A"/>
    <w:rsid w:val="00F3169B"/>
    <w:rsid w:val="00F31A98"/>
    <w:rsid w:val="00F33515"/>
    <w:rsid w:val="00F337A5"/>
    <w:rsid w:val="00F37380"/>
    <w:rsid w:val="00F41118"/>
    <w:rsid w:val="00F420E2"/>
    <w:rsid w:val="00F5135C"/>
    <w:rsid w:val="00F52B50"/>
    <w:rsid w:val="00F53FA1"/>
    <w:rsid w:val="00F54D0C"/>
    <w:rsid w:val="00F664F4"/>
    <w:rsid w:val="00F81974"/>
    <w:rsid w:val="00F82EA6"/>
    <w:rsid w:val="00F85B93"/>
    <w:rsid w:val="00F91BB3"/>
    <w:rsid w:val="00F945D6"/>
    <w:rsid w:val="00F95347"/>
    <w:rsid w:val="00FA14BA"/>
    <w:rsid w:val="00FA19F8"/>
    <w:rsid w:val="00FA4076"/>
    <w:rsid w:val="00FA6BFD"/>
    <w:rsid w:val="00FA7174"/>
    <w:rsid w:val="00FB066B"/>
    <w:rsid w:val="00FB20AA"/>
    <w:rsid w:val="00FB34F8"/>
    <w:rsid w:val="00FC577E"/>
    <w:rsid w:val="00FC5D45"/>
    <w:rsid w:val="00FC6723"/>
    <w:rsid w:val="00FD6370"/>
    <w:rsid w:val="00FE2EF2"/>
    <w:rsid w:val="00FE3845"/>
    <w:rsid w:val="00FF1853"/>
    <w:rsid w:val="00FF5416"/>
    <w:rsid w:val="3169C84D"/>
    <w:rsid w:val="537C66D7"/>
    <w:rsid w:val="7082F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DFB53E"/>
  <w15:docId w15:val="{34FC06BB-C1C7-4153-8EDD-B60D3588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9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D9A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7D9A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66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B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B3"/>
    <w:rPr>
      <w:rFonts w:eastAsiaTheme="minorEastAsia"/>
      <w:lang w:val="en-US"/>
    </w:rPr>
  </w:style>
  <w:style w:type="paragraph" w:customStyle="1" w:styleId="Default">
    <w:name w:val="Default"/>
    <w:rsid w:val="00662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622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6A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08AC"/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DefaultParagraphFont"/>
    <w:rsid w:val="007208AC"/>
  </w:style>
  <w:style w:type="paragraph" w:styleId="FootnoteText">
    <w:name w:val="footnote text"/>
    <w:basedOn w:val="Normal"/>
    <w:link w:val="FootnoteTextChar"/>
    <w:uiPriority w:val="99"/>
    <w:unhideWhenUsed/>
    <w:rsid w:val="00D848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486E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848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02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5C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C7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59"/>
    <w:rsid w:val="006B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D09E3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normaltextrun">
    <w:name w:val="normaltextrun"/>
    <w:basedOn w:val="DefaultParagraphFont"/>
    <w:rsid w:val="004D09E3"/>
  </w:style>
  <w:style w:type="paragraph" w:customStyle="1" w:styleId="paragraph">
    <w:name w:val="paragraph"/>
    <w:basedOn w:val="Normal"/>
    <w:rsid w:val="00D5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eop">
    <w:name w:val="eop"/>
    <w:basedOn w:val="DefaultParagraphFont"/>
    <w:rsid w:val="00D5117A"/>
  </w:style>
  <w:style w:type="character" w:customStyle="1" w:styleId="ui-provider">
    <w:name w:val="ui-provider"/>
    <w:basedOn w:val="DefaultParagraphFont"/>
    <w:rsid w:val="006A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/url?sa=i&amp;rct=j&amp;q=&amp;esrc=s&amp;frm=1&amp;source=images&amp;cd=&amp;cad=rja&amp;uact=8&amp;ved=0CAcQjRxqFQoTCMP0jqvG7MYCFQHAcgodty4Ktg&amp;url=http://www.ship.gr/news6/apm53.htm&amp;ei=n2auVYOpEIGAywO33aiwCw&amp;bvm=bv.98197061,d.bGQ&amp;psig=AFQjCNGJKZYAFqvfHd_FIZ7SVH7V2v28Yg&amp;ust=143757921945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339c2-70df-466d-a87c-c50721f3d6e1" xsi:nil="true"/>
    <lcf76f155ced4ddcb4097134ff3c332f xmlns="826df968-5a55-402f-9ae7-2fae91e5d07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354419B51914880E1C1EAD9BA2200" ma:contentTypeVersion="17" ma:contentTypeDescription="Create a new document." ma:contentTypeScope="" ma:versionID="dd57bc5a3ec14512203125b176d02a64">
  <xsd:schema xmlns:xsd="http://www.w3.org/2001/XMLSchema" xmlns:xs="http://www.w3.org/2001/XMLSchema" xmlns:p="http://schemas.microsoft.com/office/2006/metadata/properties" xmlns:ns2="826df968-5a55-402f-9ae7-2fae91e5d076" xmlns:ns3="c18339c2-70df-466d-a87c-c50721f3d6e1" targetNamespace="http://schemas.microsoft.com/office/2006/metadata/properties" ma:root="true" ma:fieldsID="cb483c635b289af2d0c2109ec32af080" ns2:_="" ns3:_="">
    <xsd:import namespace="826df968-5a55-402f-9ae7-2fae91e5d076"/>
    <xsd:import namespace="c18339c2-70df-466d-a87c-c50721f3d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df968-5a55-402f-9ae7-2fae91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972f45-99e4-4d95-9530-8f5071224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39c2-70df-466d-a87c-c50721f3d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8189e-fc60-4cd5-929c-9dd2ce497801}" ma:internalName="TaxCatchAll" ma:showField="CatchAllData" ma:web="c18339c2-70df-466d-a87c-c50721f3d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B749B-A4A5-41F3-8A2C-A8269423C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396FB-0483-4334-AD2B-38DB7F1499C5}">
  <ds:schemaRefs>
    <ds:schemaRef ds:uri="http://schemas.microsoft.com/office/2006/metadata/properties"/>
    <ds:schemaRef ds:uri="http://schemas.microsoft.com/office/infopath/2007/PartnerControls"/>
    <ds:schemaRef ds:uri="c18339c2-70df-466d-a87c-c50721f3d6e1"/>
    <ds:schemaRef ds:uri="826df968-5a55-402f-9ae7-2fae91e5d076"/>
  </ds:schemaRefs>
</ds:datastoreItem>
</file>

<file path=customXml/itemProps3.xml><?xml version="1.0" encoding="utf-8"?>
<ds:datastoreItem xmlns:ds="http://schemas.openxmlformats.org/officeDocument/2006/customXml" ds:itemID="{AE8383FE-6C1A-4A90-A02C-98401C537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C565B4-23D7-4552-AA43-97DCA1C65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APMM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GenTwo, LegClaims</dc:creator>
  <cp:keywords/>
  <dc:description/>
  <cp:lastModifiedBy>Rocio Lazaro Alegre</cp:lastModifiedBy>
  <cp:revision>2</cp:revision>
  <cp:lastPrinted>2019-02-04T16:11:00Z</cp:lastPrinted>
  <dcterms:created xsi:type="dcterms:W3CDTF">2024-03-01T15:54:00Z</dcterms:created>
  <dcterms:modified xsi:type="dcterms:W3CDTF">2024-03-01T15:54:00Z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2021-09-22T11:33:32Z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1d9fc6b2-d653-41c4-8946-ee05fde8a687</vt:lpwstr>
  </property>
  <property fmtid="{D5CDD505-2E9C-101B-9397-08002B2CF9AE}" pid="8" name="MSIP_Label_71bba39d-4745-4e9d-97db-0c1927b54242_ContentBits">
    <vt:lpwstr>2</vt:lpwstr>
  </property>
  <property fmtid="{D5CDD505-2E9C-101B-9397-08002B2CF9AE}" pid="9" name="ContentTypeId">
    <vt:lpwstr>0x0101004FF354419B51914880E1C1EAD9BA2200</vt:lpwstr>
  </property>
  <property fmtid="{D5CDD505-2E9C-101B-9397-08002B2CF9AE}" pid="10" name="MediaServiceImageTags">
    <vt:lpwstr/>
  </property>
</Properties>
</file>